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A13E">
      <w:pPr>
        <w:rPr>
          <w:rFonts w:eastAsia="仿宋_GB2312"/>
          <w:sz w:val="84"/>
        </w:rPr>
      </w:pPr>
    </w:p>
    <w:p w14:paraId="4C27BA1D">
      <w:pPr>
        <w:ind w:right="105"/>
        <w:jc w:val="right"/>
        <w:rPr>
          <w:rFonts w:eastAsia="黑体"/>
          <w:b/>
          <w:spacing w:val="40"/>
          <w:w w:val="66"/>
          <w:sz w:val="60"/>
          <w:szCs w:val="60"/>
        </w:rPr>
      </w:pPr>
      <w:r>
        <w:rPr>
          <w:rFonts w:hint="eastAsia" w:eastAsia="黑体"/>
          <w:b/>
          <w:spacing w:val="40"/>
          <w:w w:val="66"/>
          <w:sz w:val="60"/>
          <w:szCs w:val="60"/>
        </w:rPr>
        <w:t>天津师范大学学生公寓物业管理项目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431800" cy="0"/>
                <wp:effectExtent l="0" t="95250" r="635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34pt;z-index:251659264;mso-width-relative:page;mso-height-relative:page;" filled="f" stroked="t" coordsize="21600,21600" o:gfxdata="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NyhE1gAA&#10;AAgBAAAPAAAAAAAAAAEAIAAAACIAAABkcnMvZG93bnJldi54bWxQSwECFAAUAAAACACHTuJAFDcJ&#10;a+cBAACrAwAADgAAAAAAAAABACAAAAAlAQAAZHJzL2Uyb0RvYy54bWxQSwUGAAAAAAYABgBZAQAA&#10;fgUAAAAA&#10;">
                <v:fill on="f" focussize="0,0"/>
                <v:stroke weight="15pt" color="#4B69B5" joinstyle="round"/>
                <v:imagedata o:title=""/>
                <o:lock v:ext="edit" aspectratio="f"/>
              </v:line>
            </w:pict>
          </mc:Fallback>
        </mc:AlternateContent>
      </w:r>
    </w:p>
    <w:p w14:paraId="2A82877B">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528CFEB">
      <w:pPr>
        <w:ind w:right="1025"/>
        <w:jc w:val="center"/>
        <w:rPr>
          <w:rFonts w:eastAsia="黑体"/>
          <w:b/>
          <w:spacing w:val="40"/>
          <w:w w:val="66"/>
          <w:sz w:val="60"/>
          <w:szCs w:val="60"/>
        </w:rPr>
      </w:pPr>
    </w:p>
    <w:p w14:paraId="5C552C5F">
      <w:pPr>
        <w:jc w:val="center"/>
        <w:rPr>
          <w:rFonts w:eastAsia="黑体"/>
          <w:b/>
          <w:spacing w:val="40"/>
          <w:w w:val="66"/>
          <w:sz w:val="15"/>
          <w:szCs w:val="15"/>
        </w:rPr>
      </w:pPr>
      <w:r>
        <w:rPr>
          <w:rFonts w:eastAsia="黑体"/>
          <w:b/>
          <w:spacing w:val="40"/>
          <w:w w:val="66"/>
          <w:sz w:val="56"/>
          <w:szCs w:val="56"/>
        </w:rPr>
        <w:t xml:space="preserve">            </w:t>
      </w:r>
    </w:p>
    <w:p w14:paraId="51EB4FED">
      <w:pPr>
        <w:jc w:val="center"/>
        <w:rPr>
          <w:rFonts w:eastAsia="黑体"/>
          <w:spacing w:val="40"/>
          <w:w w:val="66"/>
          <w:sz w:val="32"/>
          <w:szCs w:val="32"/>
        </w:rPr>
      </w:pPr>
      <w:r>
        <w:rPr>
          <w:rFonts w:eastAsia="黑体"/>
          <w:spacing w:val="40"/>
          <w:w w:val="66"/>
          <w:sz w:val="32"/>
          <w:szCs w:val="32"/>
        </w:rPr>
        <w:t>（项目编号：</w:t>
      </w:r>
      <w:bookmarkStart w:id="8" w:name="_GoBack"/>
      <w:bookmarkEnd w:id="8"/>
      <w:r>
        <w:rPr>
          <w:rFonts w:hint="eastAsia" w:eastAsia="黑体"/>
          <w:spacing w:val="40"/>
          <w:w w:val="66"/>
          <w:sz w:val="32"/>
          <w:szCs w:val="32"/>
        </w:rPr>
        <w:t>TGPC-2026-D-0049</w:t>
      </w:r>
      <w:r>
        <w:rPr>
          <w:rFonts w:eastAsia="黑体"/>
          <w:spacing w:val="40"/>
          <w:w w:val="66"/>
          <w:sz w:val="32"/>
          <w:szCs w:val="32"/>
        </w:rPr>
        <w:t>）</w:t>
      </w:r>
    </w:p>
    <w:p w14:paraId="42A1C1DF">
      <w:pPr>
        <w:jc w:val="center"/>
        <w:rPr>
          <w:rFonts w:eastAsia="黑体"/>
          <w:spacing w:val="40"/>
          <w:w w:val="66"/>
          <w:sz w:val="32"/>
          <w:szCs w:val="32"/>
        </w:rPr>
      </w:pPr>
    </w:p>
    <w:p w14:paraId="323B558E">
      <w:pPr>
        <w:rPr>
          <w:sz w:val="36"/>
        </w:rPr>
      </w:pPr>
    </w:p>
    <w:p w14:paraId="7B7C65CC">
      <w:pPr>
        <w:rPr>
          <w:sz w:val="36"/>
        </w:rPr>
      </w:pPr>
    </w:p>
    <w:p w14:paraId="3C5CBEC0">
      <w:pPr>
        <w:rPr>
          <w:sz w:val="36"/>
        </w:rPr>
      </w:pPr>
    </w:p>
    <w:p w14:paraId="19D8A33B">
      <w:pPr>
        <w:rPr>
          <w:sz w:val="36"/>
        </w:rPr>
      </w:pPr>
    </w:p>
    <w:p w14:paraId="0E7731E8">
      <w:pPr>
        <w:rPr>
          <w:sz w:val="36"/>
        </w:rPr>
      </w:pPr>
    </w:p>
    <w:p w14:paraId="2D59C6B6">
      <w:pPr>
        <w:rPr>
          <w:sz w:val="36"/>
        </w:rPr>
      </w:pPr>
    </w:p>
    <w:p w14:paraId="08B8211A">
      <w:pPr>
        <w:rPr>
          <w:sz w:val="36"/>
        </w:rPr>
      </w:pPr>
    </w:p>
    <w:p w14:paraId="381AF3A9">
      <w:pPr>
        <w:rPr>
          <w:sz w:val="36"/>
        </w:rPr>
      </w:pPr>
    </w:p>
    <w:p w14:paraId="12A59724">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AAD0EF7">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1</w:t>
      </w:r>
    </w:p>
    <w:p w14:paraId="07E6A7AA">
      <w:pPr>
        <w:widowControl/>
        <w:jc w:val="left"/>
        <w:rPr>
          <w:rFonts w:eastAsia="仿宋_GB2312"/>
          <w:b/>
          <w:bCs/>
          <w:kern w:val="0"/>
          <w:sz w:val="44"/>
          <w:szCs w:val="44"/>
        </w:rPr>
      </w:pPr>
    </w:p>
    <w:p w14:paraId="32476FD6">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28B85179">
      <w:pPr>
        <w:ind w:firstLine="408" w:firstLineChars="100"/>
        <w:jc w:val="center"/>
        <w:rPr>
          <w:b/>
          <w:spacing w:val="20"/>
          <w:w w:val="80"/>
          <w:sz w:val="48"/>
          <w:szCs w:val="48"/>
        </w:rPr>
      </w:pPr>
      <w:r>
        <w:rPr>
          <w:b/>
          <w:spacing w:val="20"/>
          <w:w w:val="80"/>
          <w:sz w:val="48"/>
          <w:szCs w:val="48"/>
        </w:rPr>
        <w:t>目  录</w:t>
      </w:r>
    </w:p>
    <w:p w14:paraId="1415F6E4">
      <w:pPr>
        <w:spacing w:line="560" w:lineRule="exact"/>
        <w:ind w:right="-141" w:rightChars="-73"/>
        <w:rPr>
          <w:b/>
          <w:sz w:val="24"/>
        </w:rPr>
      </w:pPr>
      <w:r>
        <w:rPr>
          <w:b/>
          <w:sz w:val="24"/>
        </w:rPr>
        <w:t>第一部分  投标邀请函</w:t>
      </w:r>
    </w:p>
    <w:p w14:paraId="12E644D1">
      <w:pPr>
        <w:spacing w:line="560" w:lineRule="exact"/>
        <w:ind w:right="-141" w:rightChars="-73"/>
        <w:rPr>
          <w:b/>
          <w:sz w:val="24"/>
        </w:rPr>
      </w:pPr>
    </w:p>
    <w:p w14:paraId="2941D5F0">
      <w:pPr>
        <w:spacing w:line="560" w:lineRule="exact"/>
        <w:ind w:right="-141" w:rightChars="-73"/>
        <w:rPr>
          <w:b/>
          <w:sz w:val="24"/>
        </w:rPr>
      </w:pPr>
      <w:r>
        <w:rPr>
          <w:b/>
          <w:sz w:val="24"/>
        </w:rPr>
        <w:t>第二部分  招标项目要求</w:t>
      </w:r>
    </w:p>
    <w:p w14:paraId="23ADA8B3">
      <w:pPr>
        <w:spacing w:line="560" w:lineRule="exact"/>
        <w:ind w:right="-141" w:rightChars="-73"/>
        <w:rPr>
          <w:b/>
          <w:sz w:val="24"/>
        </w:rPr>
      </w:pPr>
    </w:p>
    <w:p w14:paraId="55B95BE6">
      <w:pPr>
        <w:spacing w:line="560" w:lineRule="exact"/>
        <w:ind w:right="-141" w:rightChars="-73"/>
        <w:rPr>
          <w:b/>
          <w:sz w:val="24"/>
        </w:rPr>
      </w:pPr>
      <w:r>
        <w:rPr>
          <w:b/>
          <w:sz w:val="24"/>
        </w:rPr>
        <w:t>第三部分  投标须知</w:t>
      </w:r>
    </w:p>
    <w:p w14:paraId="58D21A4C">
      <w:pPr>
        <w:spacing w:line="560" w:lineRule="exact"/>
        <w:ind w:right="-141" w:rightChars="-73"/>
        <w:rPr>
          <w:sz w:val="24"/>
        </w:rPr>
      </w:pPr>
    </w:p>
    <w:p w14:paraId="7A563350">
      <w:pPr>
        <w:spacing w:line="560" w:lineRule="exact"/>
        <w:rPr>
          <w:b/>
          <w:sz w:val="24"/>
        </w:rPr>
      </w:pPr>
      <w:r>
        <w:rPr>
          <w:b/>
          <w:sz w:val="24"/>
        </w:rPr>
        <w:t>第四部分  合同条款</w:t>
      </w:r>
    </w:p>
    <w:p w14:paraId="7CB93166">
      <w:pPr>
        <w:spacing w:line="560" w:lineRule="exact"/>
        <w:rPr>
          <w:sz w:val="24"/>
        </w:rPr>
      </w:pPr>
    </w:p>
    <w:p w14:paraId="435166F9">
      <w:pPr>
        <w:spacing w:line="560" w:lineRule="exact"/>
        <w:rPr>
          <w:sz w:val="24"/>
        </w:rPr>
      </w:pPr>
      <w:r>
        <w:rPr>
          <w:b/>
          <w:sz w:val="24"/>
        </w:rPr>
        <w:t>第五部分  投标文件格式</w:t>
      </w:r>
    </w:p>
    <w:p w14:paraId="32491543">
      <w:pPr>
        <w:rPr>
          <w:sz w:val="24"/>
        </w:rPr>
      </w:pPr>
    </w:p>
    <w:p w14:paraId="0EB5BBCD">
      <w:pPr>
        <w:rPr>
          <w:sz w:val="24"/>
        </w:rPr>
      </w:pPr>
    </w:p>
    <w:p w14:paraId="7DCBCB1A">
      <w:pPr>
        <w:rPr>
          <w:sz w:val="24"/>
        </w:rPr>
      </w:pPr>
    </w:p>
    <w:p w14:paraId="4078371F">
      <w:pPr>
        <w:rPr>
          <w:sz w:val="24"/>
        </w:rPr>
      </w:pPr>
    </w:p>
    <w:p w14:paraId="1AC14923">
      <w:pPr>
        <w:rPr>
          <w:sz w:val="24"/>
        </w:rPr>
      </w:pPr>
    </w:p>
    <w:p w14:paraId="7C5C4FE5">
      <w:pPr>
        <w:rPr>
          <w:sz w:val="24"/>
        </w:rPr>
      </w:pPr>
    </w:p>
    <w:p w14:paraId="04D0B692">
      <w:pPr>
        <w:rPr>
          <w:b/>
        </w:rPr>
      </w:pPr>
    </w:p>
    <w:p w14:paraId="749C85A6">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6B3D900D">
      <w:pPr>
        <w:pStyle w:val="16"/>
        <w:rPr>
          <w:rFonts w:ascii="Times New Roman" w:hAnsi="Times New Roman"/>
        </w:rPr>
      </w:pPr>
      <w:r>
        <w:rPr>
          <w:rFonts w:ascii="Times New Roman" w:hAnsi="Times New Roman"/>
        </w:rPr>
        <w:t>第一部分  投标邀请函</w:t>
      </w:r>
      <w:bookmarkEnd w:id="0"/>
    </w:p>
    <w:p w14:paraId="56853405">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天津师范大学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天津师范大学学生公寓物业管理项目</w:t>
      </w:r>
      <w:r>
        <w:rPr>
          <w:rFonts w:ascii="Times New Roman" w:hAnsi="Times New Roman" w:cs="Times New Roman" w:eastAsiaTheme="minorEastAsia"/>
          <w:color w:val="auto"/>
          <w:szCs w:val="32"/>
        </w:rPr>
        <w:t>实施政府采购。现欢迎合格的供应商参加投标。</w:t>
      </w:r>
    </w:p>
    <w:p w14:paraId="0804B889">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170123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23466A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天津师范大学学生公寓物业管理项目</w:t>
      </w:r>
      <w:r>
        <w:rPr>
          <w:rFonts w:ascii="Times New Roman" w:hAnsi="Times New Roman" w:eastAsia="宋体" w:cs="Times New Roman"/>
          <w:color w:val="auto"/>
        </w:rPr>
        <w:t xml:space="preserve">  </w:t>
      </w:r>
    </w:p>
    <w:p w14:paraId="0B3E3C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TGPC-2026-D-0049</w:t>
      </w:r>
    </w:p>
    <w:p w14:paraId="57366A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854D4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学生公寓物业管理</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24个月（其中新宿舍楼部分服务期16个月）</w:t>
      </w:r>
      <w:r>
        <w:rPr>
          <w:rFonts w:hint="eastAsia" w:ascii="Times New Roman" w:hAnsi="Times New Roman" w:eastAsia="宋体" w:cs="Times New Roman"/>
          <w:color w:val="auto"/>
          <w:lang w:eastAsia="zh-CN"/>
        </w:rPr>
        <w:t>。</w:t>
      </w:r>
    </w:p>
    <w:p w14:paraId="144710D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7CD5CFF5">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20000000</w:t>
      </w:r>
      <w:r>
        <w:rPr>
          <w:rFonts w:hint="eastAsia" w:ascii="Times New Roman" w:hAnsi="Times New Roman" w:eastAsia="宋体" w:cs="Times New Roman"/>
          <w:color w:val="auto"/>
          <w:lang w:val="en-US" w:eastAsia="zh-CN"/>
        </w:rPr>
        <w:t>元。</w:t>
      </w:r>
    </w:p>
    <w:p w14:paraId="5B3893B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520EA9A1">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021CE0ED">
      <w:pPr>
        <w:pStyle w:val="29"/>
        <w:spacing w:line="360" w:lineRule="auto"/>
        <w:ind w:firstLine="448"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（二）供应商应具备《中华人民共和国政府采购法》第二十二条第一款和《政府采购法实施条例》第十八条规定的条件，提供以下材料：</w:t>
      </w:r>
    </w:p>
    <w:p w14:paraId="65EAB83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BBB79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CFF900C">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bookmarkEnd w:id="1"/>
    <w:bookmarkEnd w:id="2"/>
    <w:p w14:paraId="4300DA3D">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p w14:paraId="6EBAD8E1">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14:paraId="1AB2A67C">
      <w:pPr>
        <w:pStyle w:val="29"/>
        <w:spacing w:line="360" w:lineRule="auto"/>
        <w:ind w:firstLine="448" w:firstLineChars="200"/>
        <w:jc w:val="both"/>
        <w:rPr>
          <w:rFonts w:hint="eastAsia" w:ascii="Times New Roman" w:hAnsi="Times New Roman" w:eastAsia="宋体" w:cs="Times New Roman"/>
          <w:color w:val="auto"/>
        </w:rPr>
      </w:pPr>
      <w:bookmarkStart w:id="3" w:name="OLE_LINK3"/>
      <w:bookmarkStart w:id="4" w:name="OLE_LINK4"/>
      <w:r>
        <w:rPr>
          <w:rFonts w:hint="eastAsia" w:ascii="Times New Roman" w:hAnsi="Times New Roman" w:eastAsia="宋体" w:cs="Times New Roman"/>
          <w:color w:val="auto"/>
        </w:rPr>
        <w:t>（一）本项目专门面向中小企业采购。</w:t>
      </w:r>
    </w:p>
    <w:p w14:paraId="2F36607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14:paraId="55607EB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3DEC8A11">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39E3C1DB">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6EA1BB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3554B620">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4B9945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w:t>
      </w:r>
      <w:r>
        <w:rPr>
          <w:rFonts w:hint="eastAsia" w:ascii="Times New Roman" w:hAnsi="Times New Roman" w:eastAsia="宋体" w:cs="Times New Roman"/>
          <w:color w:val="auto"/>
        </w:rPr>
        <w:t>件时间：2026年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r>
        <w:rPr>
          <w:rFonts w:hint="eastAsia" w:ascii="Times New Roman" w:hAnsi="Times New Roman" w:eastAsia="宋体" w:cs="Times New Roman"/>
          <w:color w:val="auto"/>
        </w:rPr>
        <w:t>日至2026年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27</w:t>
      </w:r>
      <w:r>
        <w:rPr>
          <w:rFonts w:hint="eastAsia" w:ascii="Times New Roman" w:hAnsi="Times New Roman" w:eastAsia="宋体" w:cs="Times New Roman"/>
          <w:color w:val="auto"/>
        </w:rPr>
        <w:t>日，每日9:00至17:0</w:t>
      </w:r>
      <w:r>
        <w:rPr>
          <w:rFonts w:ascii="Times New Roman" w:hAnsi="Times New Roman" w:eastAsia="宋体" w:cs="Times New Roman"/>
          <w:color w:val="auto"/>
        </w:rPr>
        <w:t>0（北京时间，法定节假日除外）。</w:t>
      </w:r>
    </w:p>
    <w:p w14:paraId="7FF9CD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17A195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C9CB9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591E48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59E7087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4B4358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42A351E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58D8D722">
      <w:pPr>
        <w:pStyle w:val="29"/>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本项目组织踏勘现场，时间地点安排如下：</w:t>
      </w:r>
    </w:p>
    <w:p w14:paraId="074A3F5D">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2026年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hint="eastAsia" w:ascii="Times New Roman" w:hAnsi="Times New Roman" w:eastAsia="宋体" w:cs="Times New Roman"/>
          <w:color w:val="auto"/>
        </w:rPr>
        <w:t>日9:30在天津师范大学学二食堂南门集合。联系人：乔林，联系电话：022-87940301。请提前一天扫描下面二维码登记入校，部门选择：国有资产管理处，联系人：耿老师，来访时间：1月2</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日 8：30-12：00，事由：踏勘现场，其他请据实填写。校内限速30公里/小时，请勿超速。</w:t>
      </w:r>
    </w:p>
    <w:p w14:paraId="7EFAA1C2">
      <w:pPr>
        <w:pStyle w:val="29"/>
        <w:spacing w:line="360" w:lineRule="auto"/>
        <w:ind w:left="0" w:leftChars="0" w:firstLine="0" w:firstLineChars="0"/>
        <w:jc w:val="center"/>
        <w:rPr>
          <w:rFonts w:hint="eastAsia" w:ascii="Times New Roman" w:hAnsi="Times New Roman" w:eastAsia="宋体" w:cs="Times New Roman"/>
          <w:color w:val="auto"/>
        </w:rPr>
      </w:pPr>
      <w:r>
        <w:rPr>
          <w:color w:val="auto"/>
        </w:rPr>
        <w:drawing>
          <wp:inline distT="0" distB="0" distL="114300" distR="114300">
            <wp:extent cx="1819275" cy="177165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819275" cy="1771650"/>
                    </a:xfrm>
                    <a:prstGeom prst="rect">
                      <a:avLst/>
                    </a:prstGeom>
                    <a:noFill/>
                    <a:ln>
                      <a:noFill/>
                    </a:ln>
                  </pic:spPr>
                </pic:pic>
              </a:graphicData>
            </a:graphic>
          </wp:inline>
        </w:drawing>
      </w:r>
    </w:p>
    <w:p w14:paraId="7645C6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5DD4AB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20C771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r>
        <w:rPr>
          <w:rFonts w:ascii="Times New Roman" w:hAnsi="Times New Roman" w:eastAsia="宋体" w:cs="Times New Roman"/>
          <w:color w:val="auto"/>
        </w:rPr>
        <w:t>日9:00至2026年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3483706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3838D8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5B952E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时间：2026年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日8:30</w:t>
      </w:r>
      <w:r>
        <w:rPr>
          <w:rFonts w:hint="eastAsia" w:ascii="Times New Roman" w:hAnsi="Times New Roman" w:eastAsia="宋体" w:cs="Times New Roman"/>
          <w:color w:val="auto"/>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66441F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6584B17D">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w:t>
      </w:r>
      <w:r>
        <w:rPr>
          <w:rFonts w:hint="eastAsia" w:ascii="Times New Roman" w:hAnsi="Times New Roman" w:eastAsia="宋体" w:cs="Times New Roman"/>
          <w:color w:val="auto"/>
        </w:rPr>
        <w:t>及方式</w:t>
      </w:r>
    </w:p>
    <w:p w14:paraId="757C685B">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（一）开标解密时间：2026年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日8:30至9:30完成开标解密的投标为有效投标。</w:t>
      </w:r>
    </w:p>
    <w:p w14:paraId="697D1199">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（二）开标</w:t>
      </w:r>
      <w:r>
        <w:rPr>
          <w:rFonts w:hint="eastAsia" w:ascii="Times New Roman" w:hAnsi="Times New Roman" w:eastAsia="宋体" w:cs="Times New Roman"/>
          <w:color w:val="auto"/>
        </w:rPr>
        <w:t>解密方式：本项目采用网上开标方式，投标人须于</w:t>
      </w:r>
      <w:r>
        <w:rPr>
          <w:rFonts w:hint="eastAsia" w:ascii="Times New Roman" w:hAnsi="Times New Roman" w:eastAsia="宋体" w:cs="Times New Roman"/>
          <w:color w:val="auto"/>
        </w:rPr>
        <w:t>规定时间内使用天津数字认证有限公司发出的CA数字证书（原天津市电子认证中心发出尚在有效期内的CA数字证书仍可使用）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登录天津市政府采购中心网（网址：http://tjgpc.zwfwb.tj.gov.cn）-“网上招投标”-“供应商登录”-“市级集采机构入口”完成开标解密。</w:t>
      </w:r>
    </w:p>
    <w:p w14:paraId="60CF826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（三）网上开标公示时间：2026年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日9:30至12:00。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1F5567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3DF41F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3240466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055D4572">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w:t>
      </w:r>
    </w:p>
    <w:p w14:paraId="00BDEF7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1B3CD67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45439E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793FFE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1A16F0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69DDE731">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0D835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384EBD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4956C7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天津师范大学</w:t>
      </w:r>
      <w:r>
        <w:rPr>
          <w:rFonts w:ascii="Times New Roman" w:hAnsi="Times New Roman" w:eastAsia="宋体" w:cs="Times New Roman"/>
          <w:color w:val="auto"/>
        </w:rPr>
        <w:t xml:space="preserve"> </w:t>
      </w:r>
    </w:p>
    <w:p w14:paraId="6504056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lang w:val="en-US" w:eastAsia="zh-CN"/>
        </w:rPr>
        <w:t>天津市西青区</w:t>
      </w:r>
      <w:r>
        <w:rPr>
          <w:rFonts w:hint="eastAsia" w:ascii="Times New Roman" w:hAnsi="Times New Roman" w:eastAsia="宋体" w:cs="Times New Roman"/>
          <w:color w:val="auto"/>
        </w:rPr>
        <w:t>宾水西道393号</w:t>
      </w:r>
      <w:r>
        <w:rPr>
          <w:rFonts w:ascii="Times New Roman" w:hAnsi="Times New Roman" w:eastAsia="宋体" w:cs="Times New Roman"/>
          <w:color w:val="auto"/>
        </w:rPr>
        <w:t xml:space="preserve"> </w:t>
      </w:r>
    </w:p>
    <w:p w14:paraId="33FC3C5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耿老师</w:t>
      </w:r>
      <w:r>
        <w:rPr>
          <w:rFonts w:ascii="Times New Roman" w:hAnsi="Times New Roman" w:eastAsia="宋体" w:cs="Times New Roman"/>
          <w:color w:val="auto"/>
        </w:rPr>
        <w:t xml:space="preserve"> </w:t>
      </w:r>
    </w:p>
    <w:p w14:paraId="14E59F7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ascii="Times New Roman" w:hAnsi="Times New Roman" w:eastAsia="宋体" w:cs="Times New Roman"/>
          <w:color w:val="auto"/>
        </w:rPr>
        <w:t xml:space="preserve">23766401 </w:t>
      </w:r>
    </w:p>
    <w:p w14:paraId="3CCD06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2E778BA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38B3E59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CF9DBB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天津师范大学</w:t>
      </w:r>
    </w:p>
    <w:p w14:paraId="2075ED7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lang w:val="en-US" w:eastAsia="zh-CN"/>
        </w:rPr>
        <w:t>天津市西青区</w:t>
      </w:r>
      <w:r>
        <w:rPr>
          <w:rFonts w:hint="eastAsia" w:ascii="Times New Roman" w:hAnsi="Times New Roman" w:eastAsia="宋体" w:cs="Times New Roman"/>
          <w:color w:val="auto"/>
        </w:rPr>
        <w:t>宾水西道393号</w:t>
      </w:r>
    </w:p>
    <w:p w14:paraId="7ED5A4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耿老师</w:t>
      </w:r>
      <w:r>
        <w:rPr>
          <w:rFonts w:ascii="Times New Roman" w:hAnsi="Times New Roman" w:eastAsia="宋体" w:cs="Times New Roman"/>
          <w:color w:val="auto"/>
        </w:rPr>
        <w:t xml:space="preserve"> </w:t>
      </w:r>
    </w:p>
    <w:p w14:paraId="51CC577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ascii="Times New Roman" w:hAnsi="Times New Roman" w:eastAsia="宋体" w:cs="Times New Roman"/>
          <w:color w:val="auto"/>
        </w:rPr>
        <w:t>23766401</w:t>
      </w:r>
    </w:p>
    <w:p w14:paraId="7D9F72E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6AA69F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46CD30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236D3F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6EDA133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346B4071">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w:t>
      </w:r>
      <w:r>
        <w:rPr>
          <w:rFonts w:cs="Times New Roman" w:asciiTheme="minorEastAsia" w:hAnsiTheme="minorEastAsia" w:eastAsiaTheme="minorEastAsia"/>
          <w:bCs/>
        </w:rPr>
        <w:t>购支持中小企业政策提示函</w:t>
      </w:r>
      <w:r>
        <w:rPr>
          <w:rFonts w:hint="eastAsia" w:asciiTheme="minorEastAsia" w:hAnsiTheme="minorEastAsia" w:eastAsiaTheme="minorEastAsia"/>
          <w:bCs/>
        </w:rPr>
        <w:t>》和《诚信参与政府采购活动提示函》</w:t>
      </w:r>
    </w:p>
    <w:p w14:paraId="4B15E2F6">
      <w:pPr>
        <w:pStyle w:val="29"/>
        <w:spacing w:line="360" w:lineRule="auto"/>
        <w:ind w:firstLine="448" w:firstLineChars="200"/>
        <w:jc w:val="both"/>
        <w:rPr>
          <w:rFonts w:ascii="Times New Roman" w:hAnsi="Times New Roman" w:eastAsia="宋体" w:cs="Times New Roman"/>
          <w:color w:val="FF0000"/>
        </w:rPr>
      </w:pPr>
    </w:p>
    <w:p w14:paraId="553C8E1C">
      <w:pPr>
        <w:pStyle w:val="29"/>
        <w:spacing w:line="360" w:lineRule="auto"/>
        <w:ind w:firstLine="448" w:firstLineChars="200"/>
        <w:jc w:val="both"/>
        <w:rPr>
          <w:rFonts w:ascii="Times New Roman" w:hAnsi="Times New Roman" w:eastAsia="宋体" w:cs="Times New Roman"/>
          <w:color w:val="FF0000"/>
        </w:rPr>
      </w:pPr>
    </w:p>
    <w:p w14:paraId="6BC8EA71">
      <w:pPr>
        <w:pStyle w:val="29"/>
        <w:spacing w:line="360" w:lineRule="auto"/>
        <w:ind w:firstLine="448" w:firstLineChars="200"/>
        <w:jc w:val="both"/>
        <w:rPr>
          <w:rFonts w:ascii="Times New Roman" w:hAnsi="Times New Roman" w:eastAsia="宋体" w:cs="Times New Roman"/>
          <w:color w:val="auto"/>
        </w:rPr>
      </w:pPr>
    </w:p>
    <w:p w14:paraId="0294B4C9">
      <w:pPr>
        <w:pStyle w:val="29"/>
        <w:spacing w:line="360" w:lineRule="auto"/>
        <w:jc w:val="both"/>
        <w:rPr>
          <w:rFonts w:ascii="Times New Roman" w:hAnsi="Times New Roman" w:eastAsia="宋体" w:cs="Times New Roman"/>
          <w:color w:val="auto"/>
        </w:rPr>
      </w:pPr>
    </w:p>
    <w:p w14:paraId="3D78A880">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r>
        <w:rPr>
          <w:rFonts w:ascii="Times New Roman" w:hAnsi="Times New Roman" w:eastAsia="宋体" w:cs="Times New Roman"/>
          <w:color w:val="auto"/>
        </w:rPr>
        <w:t>日</w:t>
      </w:r>
    </w:p>
    <w:p w14:paraId="3BED0AE4">
      <w:pPr>
        <w:pStyle w:val="29"/>
        <w:spacing w:line="360" w:lineRule="auto"/>
        <w:ind w:right="892"/>
        <w:rPr>
          <w:rFonts w:ascii="Times New Roman" w:hAnsi="Times New Roman" w:eastAsia="宋体" w:cs="Times New Roman"/>
          <w:color w:val="auto"/>
        </w:rPr>
      </w:pPr>
    </w:p>
    <w:p w14:paraId="10A993BE">
      <w:pPr>
        <w:widowControl/>
        <w:jc w:val="left"/>
        <w:rPr>
          <w:kern w:val="0"/>
          <w:sz w:val="24"/>
          <w:szCs w:val="24"/>
        </w:rPr>
      </w:pPr>
      <w:r>
        <w:br w:type="page"/>
      </w:r>
    </w:p>
    <w:p w14:paraId="423B04E8">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A6979E3">
      <w:pPr>
        <w:spacing w:line="360" w:lineRule="auto"/>
        <w:jc w:val="center"/>
        <w:rPr>
          <w:rFonts w:eastAsia="方正小标宋简体"/>
          <w:bCs/>
          <w:kern w:val="0"/>
          <w:sz w:val="24"/>
          <w:szCs w:val="24"/>
        </w:rPr>
      </w:pPr>
    </w:p>
    <w:p w14:paraId="357EDBAD">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0ACE7ACB">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4DFD97B">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7C67035C">
      <w:pPr>
        <w:spacing w:line="360" w:lineRule="auto"/>
        <w:jc w:val="center"/>
        <w:rPr>
          <w:rFonts w:eastAsia="方正小标宋简体"/>
          <w:spacing w:val="-10"/>
          <w:sz w:val="24"/>
          <w:szCs w:val="24"/>
        </w:rPr>
      </w:pPr>
    </w:p>
    <w:p w14:paraId="60B0497F">
      <w:pPr>
        <w:spacing w:line="360" w:lineRule="auto"/>
        <w:jc w:val="center"/>
        <w:rPr>
          <w:rFonts w:eastAsia="方正小标宋简体"/>
          <w:spacing w:val="-10"/>
          <w:sz w:val="24"/>
          <w:szCs w:val="24"/>
        </w:rPr>
      </w:pPr>
    </w:p>
    <w:p w14:paraId="185A545A">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6CE7040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67CD27ED">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3898FC43">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50381C51">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4BD16AFA">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54D9CEDF">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6E780396">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59B38D02">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59011AF3">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469B1B9F">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5F80FAA0">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5BF70F86">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093B13D3">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51806C56">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72D22DEB">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5CE396DE">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7BA173B0">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36CF5C8E">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658CD78F">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613A7BD9">
      <w:pPr>
        <w:spacing w:line="360" w:lineRule="exact"/>
        <w:ind w:firstLine="448" w:firstLineChars="200"/>
        <w:rPr>
          <w:rFonts w:eastAsiaTheme="minorEastAsia"/>
          <w:sz w:val="24"/>
        </w:rPr>
      </w:pPr>
    </w:p>
    <w:p w14:paraId="1E08C185">
      <w:pPr>
        <w:adjustRightInd w:val="0"/>
        <w:snapToGrid w:val="0"/>
        <w:spacing w:line="400" w:lineRule="exact"/>
        <w:jc w:val="center"/>
        <w:rPr>
          <w:b/>
          <w:sz w:val="24"/>
          <w:szCs w:val="24"/>
        </w:rPr>
      </w:pPr>
      <w:r>
        <w:rPr>
          <w:b/>
          <w:sz w:val="24"/>
          <w:szCs w:val="24"/>
        </w:rPr>
        <w:t>诚信参与政府采购活动提示函</w:t>
      </w:r>
    </w:p>
    <w:p w14:paraId="19F9580A">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29F97A1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DEE40B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174465F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3030B99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2E992E5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393AE13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0119ACC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0EC4D2F3">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650AA5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7F8CE79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67C903F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44E899F3">
      <w:pPr>
        <w:spacing w:line="360" w:lineRule="exact"/>
        <w:ind w:firstLine="448" w:firstLineChars="200"/>
        <w:rPr>
          <w:rFonts w:eastAsiaTheme="minorEastAsia"/>
          <w:sz w:val="24"/>
        </w:rPr>
      </w:pPr>
    </w:p>
    <w:p w14:paraId="308DDA5F">
      <w:pPr>
        <w:spacing w:line="360" w:lineRule="exact"/>
        <w:ind w:firstLine="608" w:firstLineChars="200"/>
        <w:rPr>
          <w:b/>
          <w:bCs/>
          <w:kern w:val="28"/>
          <w:sz w:val="32"/>
          <w:szCs w:val="32"/>
        </w:rPr>
      </w:pPr>
    </w:p>
    <w:p w14:paraId="7CD1A940">
      <w:pPr>
        <w:widowControl/>
        <w:jc w:val="left"/>
        <w:rPr>
          <w:b/>
          <w:bCs/>
          <w:kern w:val="28"/>
          <w:sz w:val="32"/>
          <w:szCs w:val="32"/>
          <w:lang w:val="zh-CN" w:eastAsia="zh-CN"/>
        </w:rPr>
      </w:pPr>
      <w:r>
        <w:br w:type="page"/>
      </w:r>
    </w:p>
    <w:p w14:paraId="29849E3A">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1F332CA9">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012CD8CE">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2D86ED1C">
      <w:pPr>
        <w:autoSpaceDE w:val="0"/>
        <w:autoSpaceDN w:val="0"/>
        <w:adjustRightInd w:val="0"/>
        <w:spacing w:line="360" w:lineRule="auto"/>
        <w:ind w:firstLine="448" w:firstLineChars="200"/>
        <w:rPr>
          <w:sz w:val="24"/>
        </w:rPr>
      </w:pPr>
      <w:r>
        <w:rPr>
          <w:sz w:val="24"/>
        </w:rPr>
        <w:t>1. 投标报价以人民币填列。</w:t>
      </w:r>
    </w:p>
    <w:p w14:paraId="5D16A4E1">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4CD715E3">
      <w:pPr>
        <w:autoSpaceDE w:val="0"/>
        <w:autoSpaceDN w:val="0"/>
        <w:adjustRightInd w:val="0"/>
        <w:spacing w:line="360" w:lineRule="auto"/>
        <w:ind w:firstLine="448" w:firstLineChars="200"/>
        <w:rPr>
          <w:sz w:val="24"/>
        </w:rPr>
      </w:pPr>
      <w:r>
        <w:rPr>
          <w:rFonts w:hint="eastAsia"/>
          <w:sz w:val="24"/>
        </w:rPr>
        <w:t>3. 投标报价在不超采购预算的前提下，其合理性由评标委员会在评分中予以考虑。</w:t>
      </w:r>
    </w:p>
    <w:p w14:paraId="29464A8F">
      <w:pPr>
        <w:autoSpaceDE w:val="0"/>
        <w:autoSpaceDN w:val="0"/>
        <w:adjustRightInd w:val="0"/>
        <w:spacing w:line="360" w:lineRule="auto"/>
        <w:ind w:firstLine="448" w:firstLineChars="200"/>
        <w:rPr>
          <w:sz w:val="24"/>
        </w:rPr>
      </w:pPr>
      <w:r>
        <w:rPr>
          <w:rFonts w:hint="eastAsia"/>
          <w:sz w:val="24"/>
        </w:rPr>
        <w:t xml:space="preserve">4. </w:t>
      </w:r>
      <w:r>
        <w:rPr>
          <w:sz w:val="24"/>
        </w:rPr>
        <w:t>验收相关费用由投标人负责。</w:t>
      </w:r>
    </w:p>
    <w:p w14:paraId="42456C4D">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243CCBCC">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w:t>
      </w:r>
      <w:r>
        <w:rPr>
          <w:rFonts w:hint="eastAsia"/>
          <w:sz w:val="24"/>
          <w:lang w:val="en-US" w:eastAsia="zh-CN"/>
        </w:rPr>
        <w:t>24个月（其中新宿舍楼部分服务期16个月）</w:t>
      </w:r>
      <w:r>
        <w:rPr>
          <w:rFonts w:hint="eastAsia"/>
          <w:sz w:val="24"/>
        </w:rPr>
        <w:t>的服务期，签订合同之日起</w:t>
      </w:r>
      <w:r>
        <w:rPr>
          <w:rFonts w:hint="eastAsia"/>
          <w:sz w:val="24"/>
          <w:lang w:val="en-US" w:eastAsia="zh-CN"/>
        </w:rPr>
        <w:t>7</w:t>
      </w:r>
      <w:r>
        <w:rPr>
          <w:rFonts w:hint="eastAsia"/>
          <w:sz w:val="24"/>
        </w:rPr>
        <w:t>日内物业人员进场服务</w:t>
      </w:r>
      <w:r>
        <w:rPr>
          <w:sz w:val="24"/>
        </w:rPr>
        <w:t>（特殊情况以合同为准）。</w:t>
      </w:r>
    </w:p>
    <w:p w14:paraId="70C0FC09">
      <w:pPr>
        <w:autoSpaceDE w:val="0"/>
        <w:autoSpaceDN w:val="0"/>
        <w:adjustRightInd w:val="0"/>
        <w:spacing w:line="360" w:lineRule="auto"/>
        <w:ind w:firstLine="448" w:firstLineChars="200"/>
        <w:rPr>
          <w:sz w:val="24"/>
        </w:rPr>
      </w:pPr>
      <w:r>
        <w:rPr>
          <w:sz w:val="24"/>
        </w:rPr>
        <w:t>2. 服务地点：</w:t>
      </w:r>
      <w:r>
        <w:rPr>
          <w:rFonts w:hint="eastAsia"/>
          <w:sz w:val="24"/>
        </w:rPr>
        <w:t>天津市西青区宾水西道393号天津师范大学主校区</w:t>
      </w:r>
      <w:r>
        <w:rPr>
          <w:sz w:val="24"/>
        </w:rPr>
        <w:t>（特殊情况以合同为准）。</w:t>
      </w:r>
    </w:p>
    <w:p w14:paraId="09B01C6B">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586A0BF5">
      <w:pPr>
        <w:autoSpaceDE w:val="0"/>
        <w:autoSpaceDN w:val="0"/>
        <w:adjustRightInd w:val="0"/>
        <w:spacing w:line="360" w:lineRule="auto"/>
        <w:ind w:firstLine="448" w:firstLineChars="200"/>
        <w:rPr>
          <w:sz w:val="24"/>
        </w:rPr>
      </w:pPr>
      <w:r>
        <w:rPr>
          <w:sz w:val="24"/>
        </w:rPr>
        <w:t>按月付款，每月</w:t>
      </w:r>
      <w:r>
        <w:rPr>
          <w:rFonts w:hint="eastAsia"/>
          <w:sz w:val="24"/>
          <w:lang w:val="en-US" w:eastAsia="zh-CN"/>
        </w:rPr>
        <w:t>20</w:t>
      </w:r>
      <w:r>
        <w:rPr>
          <w:sz w:val="24"/>
        </w:rPr>
        <w:t>日前支付上一月服务费</w:t>
      </w:r>
      <w:r>
        <w:rPr>
          <w:sz w:val="24"/>
        </w:rPr>
        <w:t>（特殊情况以合同为准）。</w:t>
      </w:r>
    </w:p>
    <w:p w14:paraId="35D4A6D8">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3CBFB3DD">
      <w:pPr>
        <w:autoSpaceDE w:val="0"/>
        <w:autoSpaceDN w:val="0"/>
        <w:adjustRightInd w:val="0"/>
        <w:spacing w:line="360" w:lineRule="auto"/>
        <w:ind w:firstLine="448" w:firstLineChars="200"/>
        <w:rPr>
          <w:sz w:val="24"/>
        </w:rPr>
      </w:pPr>
      <w:r>
        <w:rPr>
          <w:sz w:val="24"/>
        </w:rPr>
        <w:t>本项目不收取投标保证金和履约保证金。</w:t>
      </w:r>
    </w:p>
    <w:p w14:paraId="794ECE0F">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29DF34DF">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32852816">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2CC4C5B6">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094DADA6">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5056AB62">
      <w:pPr>
        <w:autoSpaceDE w:val="0"/>
        <w:autoSpaceDN w:val="0"/>
        <w:adjustRightInd w:val="0"/>
        <w:spacing w:line="360" w:lineRule="auto"/>
        <w:ind w:firstLine="448" w:firstLineChars="200"/>
        <w:rPr>
          <w:rFonts w:hint="eastAsia"/>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w:t>
      </w:r>
      <w:r>
        <w:rPr>
          <w:rFonts w:hint="eastAsia"/>
          <w:color w:val="000000"/>
          <w:sz w:val="24"/>
        </w:rPr>
        <w:t>服务人员签订</w:t>
      </w:r>
      <w:r>
        <w:rPr>
          <w:rFonts w:hint="eastAsia"/>
          <w:color w:val="000000"/>
          <w:sz w:val="24"/>
        </w:rPr>
        <w:t>劳动合同</w:t>
      </w:r>
      <w:r>
        <w:rPr>
          <w:rFonts w:hint="eastAsia"/>
          <w:color w:val="000000"/>
          <w:sz w:val="24"/>
        </w:rPr>
        <w:t>，按国家及天津市相关政策规定，支付工资、加班费和福利费、缴纳社会保险</w:t>
      </w:r>
      <w:r>
        <w:rPr>
          <w:rFonts w:hint="eastAsia"/>
          <w:color w:val="000000"/>
          <w:sz w:val="24"/>
        </w:rPr>
        <w:t>及住房公积金等。</w:t>
      </w:r>
    </w:p>
    <w:p w14:paraId="2386192F">
      <w:pPr>
        <w:autoSpaceDE w:val="0"/>
        <w:autoSpaceDN w:val="0"/>
        <w:adjustRightInd w:val="0"/>
        <w:spacing w:line="360" w:lineRule="auto"/>
        <w:ind w:firstLine="448" w:firstLineChars="200"/>
        <w:rPr>
          <w:rFonts w:hint="eastAsia"/>
          <w:color w:val="000000"/>
          <w:sz w:val="24"/>
        </w:rPr>
      </w:pPr>
      <w:r>
        <w:rPr>
          <w:rFonts w:hint="eastAsia"/>
          <w:color w:val="000000"/>
          <w:sz w:val="24"/>
        </w:rPr>
        <w:t>★（三）投标人须承诺</w:t>
      </w:r>
      <w:r>
        <w:rPr>
          <w:rFonts w:hint="eastAsia"/>
          <w:color w:val="000000"/>
          <w:sz w:val="24"/>
        </w:rPr>
        <w:t>相应专业人员须具备国家相关部门颁发的在有效期内的资质证书，项目实施过程中保证持证上岗。履约验收时，向采购人提供上述人员相关资质证书原件（以及发证机关官网查询结果）和缴纳社会保险证明等相关资料。</w:t>
      </w:r>
    </w:p>
    <w:p w14:paraId="4D171D1E">
      <w:pPr>
        <w:spacing w:line="360" w:lineRule="auto"/>
        <w:ind w:firstLine="448" w:firstLineChars="200"/>
        <w:outlineLvl w:val="0"/>
        <w:rPr>
          <w:sz w:val="24"/>
        </w:rPr>
      </w:pPr>
      <w:r>
        <w:rPr>
          <w:sz w:val="24"/>
        </w:rPr>
        <w:t>（四）具体需求详见本部分项目需求书。</w:t>
      </w:r>
    </w:p>
    <w:p w14:paraId="6C555CC1">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05AE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393" w:type="dxa"/>
            <w:gridSpan w:val="3"/>
            <w:shd w:val="clear" w:color="auto" w:fill="auto"/>
            <w:vAlign w:val="center"/>
          </w:tcPr>
          <w:p w14:paraId="113B7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14:paraId="1ADE4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8BD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5562B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351AD4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15F3C2E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59C5736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6CE072F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103307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0CAF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0109BC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14:paraId="2FE532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376D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63DC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322365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765BEA6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完全按照以下要求提供投标人曾实施的非住宅物业管理服务业绩，提供的证明材料均不得遮挡涂黑，否则不予认定加分。</w:t>
            </w:r>
          </w:p>
          <w:p w14:paraId="1F907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eastAsia="zh-CN"/>
              </w:rPr>
            </w:pPr>
            <w:r>
              <w:rPr>
                <w:rFonts w:hint="eastAsia"/>
                <w:color w:val="auto"/>
                <w:kern w:val="0"/>
                <w:sz w:val="24"/>
                <w:szCs w:val="24"/>
              </w:rPr>
              <w:t>A. 合同原件扫描件。包括买卖双方名称及盖章、物业服务期限（合同服务起始日期为202</w:t>
            </w:r>
            <w:r>
              <w:rPr>
                <w:rFonts w:hint="eastAsia"/>
                <w:color w:val="auto"/>
                <w:kern w:val="0"/>
                <w:sz w:val="24"/>
                <w:szCs w:val="24"/>
                <w:lang w:val="en-US" w:eastAsia="zh-CN"/>
              </w:rPr>
              <w:t>2</w:t>
            </w:r>
            <w:r>
              <w:rPr>
                <w:rFonts w:hint="eastAsia"/>
                <w:color w:val="auto"/>
                <w:kern w:val="0"/>
                <w:sz w:val="24"/>
                <w:szCs w:val="24"/>
              </w:rPr>
              <w:t>年1月1日或以后，且已经履行至少1年的时间）、物业服务内容</w:t>
            </w:r>
            <w:r>
              <w:rPr>
                <w:rFonts w:hint="eastAsia"/>
                <w:color w:val="auto"/>
                <w:kern w:val="0"/>
                <w:sz w:val="24"/>
                <w:szCs w:val="24"/>
                <w:lang w:eastAsia="zh-CN"/>
              </w:rPr>
              <w:t>。</w:t>
            </w:r>
          </w:p>
          <w:p w14:paraId="22375F9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14:paraId="3B30B18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14:paraId="4C05B5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10</w:t>
            </w:r>
          </w:p>
        </w:tc>
      </w:tr>
      <w:tr w14:paraId="5BCF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FF63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48E932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投标人相关证书评价</w:t>
            </w:r>
          </w:p>
        </w:tc>
        <w:tc>
          <w:tcPr>
            <w:tcW w:w="7311" w:type="dxa"/>
            <w:shd w:val="clear" w:color="auto" w:fill="auto"/>
            <w:vAlign w:val="center"/>
          </w:tcPr>
          <w:p w14:paraId="6DFD7F5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5A10411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14:paraId="0196AE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6492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71A16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38EDAE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68D43A7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投入的项目经理为投标单位正式员工，提供项目经理姓名、</w:t>
            </w:r>
            <w:r>
              <w:rPr>
                <w:rFonts w:hint="eastAsia"/>
                <w:color w:val="auto"/>
                <w:kern w:val="0"/>
                <w:sz w:val="24"/>
                <w:szCs w:val="24"/>
                <w:lang w:eastAsia="zh-CN"/>
              </w:rPr>
              <w:t>开标日前半年内连续三个月的</w:t>
            </w:r>
            <w:r>
              <w:rPr>
                <w:color w:val="auto"/>
                <w:kern w:val="0"/>
                <w:sz w:val="24"/>
                <w:szCs w:val="24"/>
              </w:rPr>
              <w:t>由投标单位或其分公司为该项目经理缴纳社会保险证明扫描件，否则不予认定加分。</w:t>
            </w:r>
          </w:p>
          <w:p w14:paraId="14E47A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（1）提供项目经理</w:t>
            </w:r>
            <w:r>
              <w:rPr>
                <w:rFonts w:hint="eastAsia"/>
                <w:color w:val="auto"/>
                <w:kern w:val="0"/>
                <w:sz w:val="24"/>
                <w:szCs w:val="24"/>
                <w:lang w:val="en-US" w:eastAsia="zh-CN"/>
              </w:rPr>
              <w:t>大学本科或以上</w:t>
            </w:r>
            <w:r>
              <w:rPr>
                <w:rFonts w:hint="eastAsia"/>
                <w:color w:val="auto"/>
                <w:kern w:val="0"/>
                <w:sz w:val="24"/>
                <w:szCs w:val="24"/>
              </w:rPr>
              <w:t>毕业证书扫描件，且性别年龄满足招标文件要求：2分，其他：0分；</w:t>
            </w:r>
          </w:p>
          <w:p w14:paraId="3B06C29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以上非住宅物业管理经验的，且性别年龄满足招标文件要求：2分，其他：0分；</w:t>
            </w:r>
          </w:p>
        </w:tc>
        <w:tc>
          <w:tcPr>
            <w:tcW w:w="1143" w:type="dxa"/>
            <w:shd w:val="clear" w:color="auto" w:fill="auto"/>
            <w:vAlign w:val="center"/>
          </w:tcPr>
          <w:p w14:paraId="4BEA52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r>
      <w:tr w14:paraId="4A1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DF60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c>
          <w:tcPr>
            <w:tcW w:w="1419" w:type="dxa"/>
            <w:shd w:val="clear" w:color="auto" w:fill="auto"/>
            <w:vAlign w:val="center"/>
          </w:tcPr>
          <w:p w14:paraId="77E001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派驻项目</w:t>
            </w:r>
            <w:r>
              <w:rPr>
                <w:rFonts w:hint="eastAsia"/>
                <w:color w:val="auto"/>
                <w:kern w:val="0"/>
                <w:sz w:val="24"/>
                <w:szCs w:val="24"/>
                <w:lang w:eastAsia="zh-CN"/>
              </w:rPr>
              <w:t>主管</w:t>
            </w:r>
            <w:r>
              <w:rPr>
                <w:rFonts w:hint="eastAsia"/>
                <w:color w:val="auto"/>
                <w:kern w:val="0"/>
                <w:sz w:val="24"/>
                <w:szCs w:val="24"/>
              </w:rPr>
              <w:t>评价</w:t>
            </w:r>
          </w:p>
        </w:tc>
        <w:tc>
          <w:tcPr>
            <w:tcW w:w="7311" w:type="dxa"/>
            <w:shd w:val="clear" w:color="auto" w:fill="auto"/>
            <w:vAlign w:val="center"/>
          </w:tcPr>
          <w:p w14:paraId="433E128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投入的项目</w:t>
            </w:r>
            <w:r>
              <w:rPr>
                <w:rFonts w:hint="eastAsia"/>
                <w:color w:val="auto"/>
                <w:kern w:val="0"/>
                <w:sz w:val="24"/>
                <w:szCs w:val="24"/>
                <w:lang w:eastAsia="zh-CN"/>
              </w:rPr>
              <w:t>主管</w:t>
            </w:r>
            <w:r>
              <w:rPr>
                <w:color w:val="auto"/>
                <w:kern w:val="0"/>
                <w:sz w:val="24"/>
                <w:szCs w:val="24"/>
              </w:rPr>
              <w:t>为投标单位正式员工，提供项目</w:t>
            </w:r>
            <w:r>
              <w:rPr>
                <w:rFonts w:hint="eastAsia"/>
                <w:color w:val="auto"/>
                <w:kern w:val="0"/>
                <w:sz w:val="24"/>
                <w:szCs w:val="24"/>
                <w:lang w:eastAsia="zh-CN"/>
              </w:rPr>
              <w:t>主管</w:t>
            </w:r>
            <w:r>
              <w:rPr>
                <w:color w:val="auto"/>
                <w:kern w:val="0"/>
                <w:sz w:val="24"/>
                <w:szCs w:val="24"/>
              </w:rPr>
              <w:t>姓名、开标前</w:t>
            </w:r>
            <w:r>
              <w:rPr>
                <w:rFonts w:hint="eastAsia"/>
                <w:color w:val="auto"/>
                <w:kern w:val="0"/>
                <w:sz w:val="24"/>
                <w:szCs w:val="24"/>
                <w:lang w:val="en-US" w:eastAsia="zh-CN"/>
              </w:rPr>
              <w:t>半年内</w:t>
            </w:r>
            <w:r>
              <w:rPr>
                <w:color w:val="auto"/>
                <w:kern w:val="0"/>
                <w:sz w:val="24"/>
                <w:szCs w:val="24"/>
              </w:rPr>
              <w:t>连续</w:t>
            </w:r>
            <w:r>
              <w:rPr>
                <w:rFonts w:hint="eastAsia"/>
                <w:color w:val="auto"/>
                <w:kern w:val="0"/>
                <w:sz w:val="24"/>
                <w:szCs w:val="24"/>
                <w:lang w:val="en-US" w:eastAsia="zh-CN"/>
              </w:rPr>
              <w:t>三</w:t>
            </w:r>
            <w:r>
              <w:rPr>
                <w:color w:val="auto"/>
                <w:kern w:val="0"/>
                <w:sz w:val="24"/>
                <w:szCs w:val="24"/>
              </w:rPr>
              <w:t>个月的由投标单位或其分公司为该项目</w:t>
            </w:r>
            <w:r>
              <w:rPr>
                <w:rFonts w:hint="eastAsia"/>
                <w:color w:val="auto"/>
                <w:kern w:val="0"/>
                <w:sz w:val="24"/>
                <w:szCs w:val="24"/>
                <w:lang w:eastAsia="zh-CN"/>
              </w:rPr>
              <w:t>主管</w:t>
            </w:r>
            <w:r>
              <w:rPr>
                <w:color w:val="auto"/>
                <w:kern w:val="0"/>
                <w:sz w:val="24"/>
                <w:szCs w:val="24"/>
              </w:rPr>
              <w:t>缴纳社会保险证明扫描件，否则不予认定加分。</w:t>
            </w:r>
          </w:p>
          <w:p w14:paraId="0E95C6B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w:t>
            </w:r>
            <w:r>
              <w:rPr>
                <w:rFonts w:hint="eastAsia"/>
                <w:color w:val="auto"/>
                <w:kern w:val="0"/>
                <w:sz w:val="24"/>
                <w:szCs w:val="24"/>
                <w:lang w:val="en-US" w:eastAsia="zh-CN"/>
              </w:rPr>
              <w:t>保洁</w:t>
            </w:r>
            <w:r>
              <w:rPr>
                <w:rFonts w:hint="eastAsia"/>
                <w:color w:val="auto"/>
                <w:kern w:val="0"/>
                <w:sz w:val="24"/>
                <w:szCs w:val="24"/>
                <w:lang w:eastAsia="zh-CN"/>
              </w:rPr>
              <w:t>主管</w:t>
            </w:r>
            <w:r>
              <w:rPr>
                <w:rFonts w:hint="eastAsia"/>
                <w:color w:val="auto"/>
                <w:kern w:val="0"/>
                <w:sz w:val="24"/>
                <w:szCs w:val="24"/>
                <w:lang w:val="en-US" w:eastAsia="zh-CN"/>
              </w:rPr>
              <w:t>大学本科或以上</w:t>
            </w:r>
            <w:r>
              <w:rPr>
                <w:rFonts w:hint="eastAsia"/>
                <w:color w:val="auto"/>
                <w:kern w:val="0"/>
                <w:sz w:val="24"/>
                <w:szCs w:val="24"/>
              </w:rPr>
              <w:t>毕业证书扫描件，且性别年龄满足招标文件要求：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76CAD5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（2）提供</w:t>
            </w:r>
            <w:r>
              <w:rPr>
                <w:rFonts w:hint="eastAsia"/>
                <w:color w:val="auto"/>
                <w:kern w:val="0"/>
                <w:sz w:val="24"/>
                <w:szCs w:val="24"/>
                <w:lang w:val="en-US" w:eastAsia="zh-CN"/>
              </w:rPr>
              <w:t>保洁</w:t>
            </w:r>
            <w:r>
              <w:rPr>
                <w:rFonts w:hint="eastAsia"/>
                <w:color w:val="auto"/>
                <w:kern w:val="0"/>
                <w:sz w:val="24"/>
                <w:szCs w:val="24"/>
                <w:lang w:eastAsia="zh-CN"/>
              </w:rPr>
              <w:t>主管</w:t>
            </w:r>
            <w:r>
              <w:rPr>
                <w:rFonts w:hint="eastAsia"/>
                <w:color w:val="auto"/>
                <w:kern w:val="0"/>
                <w:sz w:val="24"/>
                <w:szCs w:val="24"/>
              </w:rPr>
              <w:t>用户服务证明扫描件（加盖用户单位公章），用户服务证明能表明该项目</w:t>
            </w:r>
            <w:r>
              <w:rPr>
                <w:rFonts w:hint="eastAsia"/>
                <w:color w:val="auto"/>
                <w:kern w:val="0"/>
                <w:sz w:val="24"/>
                <w:szCs w:val="24"/>
                <w:lang w:eastAsia="zh-CN"/>
              </w:rPr>
              <w:t>主管</w:t>
            </w:r>
            <w:r>
              <w:rPr>
                <w:rFonts w:hint="eastAsia"/>
                <w:color w:val="auto"/>
                <w:kern w:val="0"/>
                <w:sz w:val="24"/>
                <w:szCs w:val="24"/>
              </w:rPr>
              <w:t>具备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w:t>
            </w:r>
            <w:r>
              <w:rPr>
                <w:rFonts w:hint="default" w:ascii="Times New Roman" w:hAnsi="Times New Roman" w:cs="Times New Roman" w:eastAsiaTheme="majorEastAsia"/>
                <w:color w:val="auto"/>
                <w:sz w:val="24"/>
                <w:szCs w:val="24"/>
                <w:highlight w:val="none"/>
                <w:lang w:val="en-US" w:eastAsia="zh-CN"/>
              </w:rPr>
              <w:t>保洁</w:t>
            </w:r>
            <w:r>
              <w:rPr>
                <w:rFonts w:hint="default" w:ascii="Times New Roman" w:hAnsi="Times New Roman" w:cs="Times New Roman" w:eastAsiaTheme="majorEastAsia"/>
                <w:color w:val="auto"/>
                <w:sz w:val="24"/>
                <w:szCs w:val="24"/>
                <w:highlight w:val="none"/>
              </w:rPr>
              <w:t>管理经验</w:t>
            </w:r>
            <w:r>
              <w:rPr>
                <w:rFonts w:hint="eastAsia"/>
                <w:color w:val="auto"/>
                <w:kern w:val="0"/>
                <w:sz w:val="24"/>
                <w:szCs w:val="24"/>
              </w:rPr>
              <w:t>的，且性别年龄满足招标文件要求：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225CD4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）提供</w:t>
            </w:r>
            <w:r>
              <w:rPr>
                <w:rFonts w:hint="eastAsia"/>
                <w:color w:val="auto"/>
                <w:kern w:val="0"/>
                <w:sz w:val="24"/>
                <w:szCs w:val="24"/>
                <w:lang w:val="en-US" w:eastAsia="zh-CN"/>
              </w:rPr>
              <w:t>宿管</w:t>
            </w:r>
            <w:r>
              <w:rPr>
                <w:rFonts w:hint="eastAsia"/>
                <w:color w:val="auto"/>
                <w:kern w:val="0"/>
                <w:sz w:val="24"/>
                <w:szCs w:val="24"/>
                <w:lang w:eastAsia="zh-CN"/>
              </w:rPr>
              <w:t>主管</w:t>
            </w:r>
            <w:r>
              <w:rPr>
                <w:rFonts w:hint="eastAsia"/>
                <w:color w:val="auto"/>
                <w:kern w:val="0"/>
                <w:sz w:val="24"/>
                <w:szCs w:val="24"/>
                <w:lang w:val="en-US" w:eastAsia="zh-CN"/>
              </w:rPr>
              <w:t>大学本科或以上</w:t>
            </w:r>
            <w:r>
              <w:rPr>
                <w:rFonts w:hint="eastAsia"/>
                <w:color w:val="auto"/>
                <w:kern w:val="0"/>
                <w:sz w:val="24"/>
                <w:szCs w:val="24"/>
              </w:rPr>
              <w:t>毕业证书扫描件，且性别年龄满足招标文件要求：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40486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）提供</w:t>
            </w:r>
            <w:r>
              <w:rPr>
                <w:rFonts w:hint="eastAsia"/>
                <w:color w:val="auto"/>
                <w:kern w:val="0"/>
                <w:sz w:val="24"/>
                <w:szCs w:val="24"/>
                <w:lang w:val="en-US" w:eastAsia="zh-CN"/>
              </w:rPr>
              <w:t>宿管</w:t>
            </w:r>
            <w:r>
              <w:rPr>
                <w:rFonts w:hint="eastAsia"/>
                <w:color w:val="auto"/>
                <w:kern w:val="0"/>
                <w:sz w:val="24"/>
                <w:szCs w:val="24"/>
                <w:lang w:eastAsia="zh-CN"/>
              </w:rPr>
              <w:t>主管</w:t>
            </w:r>
            <w:r>
              <w:rPr>
                <w:rFonts w:hint="eastAsia"/>
                <w:color w:val="auto"/>
                <w:kern w:val="0"/>
                <w:sz w:val="24"/>
                <w:szCs w:val="24"/>
              </w:rPr>
              <w:t>用户服务证明扫描件（加盖用户单位公章），用户服务证明能表明该项目</w:t>
            </w:r>
            <w:r>
              <w:rPr>
                <w:rFonts w:hint="eastAsia"/>
                <w:color w:val="auto"/>
                <w:kern w:val="0"/>
                <w:sz w:val="24"/>
                <w:szCs w:val="24"/>
                <w:lang w:eastAsia="zh-CN"/>
              </w:rPr>
              <w:t>主管</w:t>
            </w:r>
            <w:r>
              <w:rPr>
                <w:rFonts w:hint="eastAsia"/>
                <w:color w:val="auto"/>
                <w:kern w:val="0"/>
                <w:sz w:val="24"/>
                <w:szCs w:val="24"/>
              </w:rPr>
              <w:t>具备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物业管理经验</w:t>
            </w:r>
            <w:r>
              <w:rPr>
                <w:rFonts w:hint="eastAsia"/>
                <w:color w:val="auto"/>
                <w:kern w:val="0"/>
                <w:sz w:val="24"/>
                <w:szCs w:val="24"/>
              </w:rPr>
              <w:t>的，且性别年龄满足招标文件要求：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79777BF9">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）提</w:t>
            </w:r>
            <w:r>
              <w:rPr>
                <w:rFonts w:hint="eastAsia"/>
                <w:b w:val="0"/>
                <w:bCs w:val="0"/>
                <w:color w:val="auto"/>
                <w:kern w:val="0"/>
                <w:sz w:val="24"/>
                <w:szCs w:val="24"/>
              </w:rPr>
              <w:t>供</w:t>
            </w:r>
            <w:r>
              <w:rPr>
                <w:rFonts w:hint="default" w:ascii="Times New Roman" w:hAnsi="Times New Roman" w:cs="Times New Roman" w:eastAsiaTheme="majorEastAsia"/>
                <w:b w:val="0"/>
                <w:bCs w:val="0"/>
                <w:color w:val="auto"/>
                <w:sz w:val="24"/>
                <w:szCs w:val="24"/>
                <w:highlight w:val="none"/>
                <w:lang w:val="en-US" w:eastAsia="zh-CN"/>
              </w:rPr>
              <w:t>工程主管</w:t>
            </w:r>
            <w:r>
              <w:rPr>
                <w:rFonts w:hint="eastAsia"/>
                <w:b w:val="0"/>
                <w:bCs w:val="0"/>
                <w:color w:val="auto"/>
                <w:kern w:val="0"/>
                <w:sz w:val="24"/>
                <w:szCs w:val="24"/>
                <w:lang w:val="en-US" w:eastAsia="zh-CN"/>
              </w:rPr>
              <w:t>大学本科或以上</w:t>
            </w:r>
            <w:r>
              <w:rPr>
                <w:rFonts w:hint="eastAsia"/>
                <w:b w:val="0"/>
                <w:bCs w:val="0"/>
                <w:color w:val="auto"/>
                <w:kern w:val="0"/>
                <w:sz w:val="24"/>
                <w:szCs w:val="24"/>
              </w:rPr>
              <w:t>毕业证书</w:t>
            </w:r>
            <w:r>
              <w:rPr>
                <w:rFonts w:hint="eastAsia"/>
                <w:b w:val="0"/>
                <w:bCs w:val="0"/>
                <w:color w:val="auto"/>
                <w:kern w:val="0"/>
                <w:sz w:val="24"/>
                <w:szCs w:val="24"/>
                <w:lang w:eastAsia="zh-CN"/>
              </w:rPr>
              <w:t>、</w:t>
            </w:r>
            <w:r>
              <w:rPr>
                <w:rFonts w:hint="default" w:ascii="Times New Roman" w:hAnsi="Times New Roman" w:cs="Times New Roman" w:eastAsiaTheme="majorEastAsia"/>
                <w:color w:val="auto"/>
                <w:sz w:val="24"/>
                <w:szCs w:val="24"/>
                <w:highlight w:val="none"/>
                <w:lang w:eastAsia="zh-CN"/>
              </w:rPr>
              <w:t>特种作业操作证（高压电工作业）</w:t>
            </w:r>
            <w:r>
              <w:rPr>
                <w:rFonts w:hint="eastAsia"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eastAsia="zh-CN"/>
              </w:rPr>
              <w:t>特种作业操作证（焊接与热切割作业）</w:t>
            </w:r>
            <w:r>
              <w:rPr>
                <w:rFonts w:hint="eastAsia"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lang w:eastAsia="zh-CN"/>
              </w:rPr>
              <w:t>特种作业操作证（高处作业）</w:t>
            </w:r>
            <w:r>
              <w:rPr>
                <w:rFonts w:hint="eastAsia"/>
                <w:b w:val="0"/>
                <w:bCs w:val="0"/>
                <w:color w:val="auto"/>
                <w:kern w:val="0"/>
                <w:sz w:val="24"/>
                <w:szCs w:val="24"/>
              </w:rPr>
              <w:t>扫描件，且性别年龄满足招标文件要求：</w:t>
            </w:r>
            <w:r>
              <w:rPr>
                <w:rFonts w:hint="eastAsia"/>
                <w:b w:val="0"/>
                <w:bCs w:val="0"/>
                <w:color w:val="auto"/>
                <w:kern w:val="0"/>
                <w:sz w:val="24"/>
                <w:szCs w:val="24"/>
                <w:lang w:val="en-US" w:eastAsia="zh-CN"/>
              </w:rPr>
              <w:t>1</w:t>
            </w:r>
            <w:r>
              <w:rPr>
                <w:rFonts w:hint="eastAsia"/>
                <w:b w:val="0"/>
                <w:bCs w:val="0"/>
                <w:color w:val="auto"/>
                <w:kern w:val="0"/>
                <w:sz w:val="24"/>
                <w:szCs w:val="24"/>
              </w:rPr>
              <w:t>分，其他：0分；</w:t>
            </w:r>
          </w:p>
          <w:p w14:paraId="44046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b w:val="0"/>
                <w:bCs w:val="0"/>
                <w:color w:val="auto"/>
                <w:kern w:val="0"/>
                <w:sz w:val="24"/>
                <w:szCs w:val="24"/>
              </w:rPr>
              <w:t>（</w:t>
            </w:r>
            <w:r>
              <w:rPr>
                <w:rFonts w:hint="eastAsia"/>
                <w:b w:val="0"/>
                <w:bCs w:val="0"/>
                <w:color w:val="auto"/>
                <w:kern w:val="0"/>
                <w:sz w:val="24"/>
                <w:szCs w:val="24"/>
                <w:lang w:val="en-US" w:eastAsia="zh-CN"/>
              </w:rPr>
              <w:t>6</w:t>
            </w:r>
            <w:r>
              <w:rPr>
                <w:rFonts w:hint="eastAsia"/>
                <w:b w:val="0"/>
                <w:bCs w:val="0"/>
                <w:color w:val="auto"/>
                <w:kern w:val="0"/>
                <w:sz w:val="24"/>
                <w:szCs w:val="24"/>
              </w:rPr>
              <w:t>）提供</w:t>
            </w:r>
            <w:r>
              <w:rPr>
                <w:rFonts w:hint="default" w:ascii="Times New Roman" w:hAnsi="Times New Roman" w:cs="Times New Roman" w:eastAsiaTheme="majorEastAsia"/>
                <w:b w:val="0"/>
                <w:bCs w:val="0"/>
                <w:color w:val="auto"/>
                <w:sz w:val="24"/>
                <w:szCs w:val="24"/>
                <w:highlight w:val="none"/>
                <w:lang w:val="en-US" w:eastAsia="zh-CN"/>
              </w:rPr>
              <w:t>工程主管</w:t>
            </w:r>
            <w:r>
              <w:rPr>
                <w:rFonts w:hint="eastAsia"/>
                <w:b w:val="0"/>
                <w:bCs w:val="0"/>
                <w:color w:val="auto"/>
                <w:kern w:val="0"/>
                <w:sz w:val="24"/>
                <w:szCs w:val="24"/>
              </w:rPr>
              <w:t>用户服务证明扫描件（加盖用户单位公章），用户服务证明能表明该项目</w:t>
            </w:r>
            <w:r>
              <w:rPr>
                <w:rFonts w:hint="eastAsia"/>
                <w:b w:val="0"/>
                <w:bCs w:val="0"/>
                <w:color w:val="auto"/>
                <w:kern w:val="0"/>
                <w:sz w:val="24"/>
                <w:szCs w:val="24"/>
                <w:lang w:eastAsia="zh-CN"/>
              </w:rPr>
              <w:t>主管</w:t>
            </w:r>
            <w:r>
              <w:rPr>
                <w:rFonts w:hint="eastAsia"/>
                <w:b w:val="0"/>
                <w:bCs w:val="0"/>
                <w:color w:val="auto"/>
                <w:kern w:val="0"/>
                <w:sz w:val="24"/>
                <w:szCs w:val="24"/>
              </w:rPr>
              <w:t>具</w:t>
            </w:r>
            <w:r>
              <w:rPr>
                <w:rFonts w:hint="eastAsia"/>
                <w:color w:val="auto"/>
                <w:kern w:val="0"/>
                <w:sz w:val="24"/>
                <w:szCs w:val="24"/>
              </w:rPr>
              <w:t>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w:t>
            </w:r>
            <w:r>
              <w:rPr>
                <w:rFonts w:hint="default" w:ascii="Times New Roman" w:hAnsi="Times New Roman" w:cs="Times New Roman" w:eastAsiaTheme="majorEastAsia"/>
                <w:color w:val="auto"/>
                <w:sz w:val="24"/>
                <w:szCs w:val="24"/>
                <w:highlight w:val="none"/>
                <w:lang w:eastAsia="zh-CN"/>
              </w:rPr>
              <w:t>工程</w:t>
            </w:r>
            <w:r>
              <w:rPr>
                <w:rFonts w:hint="default" w:ascii="Times New Roman" w:hAnsi="Times New Roman" w:cs="Times New Roman" w:eastAsiaTheme="majorEastAsia"/>
                <w:color w:val="auto"/>
                <w:sz w:val="24"/>
                <w:szCs w:val="24"/>
                <w:highlight w:val="none"/>
              </w:rPr>
              <w:t>管理经验</w:t>
            </w:r>
            <w:r>
              <w:rPr>
                <w:rFonts w:hint="eastAsia"/>
                <w:color w:val="auto"/>
                <w:kern w:val="0"/>
                <w:sz w:val="24"/>
                <w:szCs w:val="24"/>
              </w:rPr>
              <w:t>的，且性别年龄满足招标文件要求：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7BD26C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）提供</w:t>
            </w:r>
            <w:r>
              <w:rPr>
                <w:rFonts w:hint="eastAsia"/>
                <w:color w:val="auto"/>
                <w:kern w:val="0"/>
                <w:sz w:val="24"/>
                <w:szCs w:val="24"/>
                <w:lang w:val="en-US" w:eastAsia="zh-CN"/>
              </w:rPr>
              <w:t>巡检主管大学本科或以上</w:t>
            </w:r>
            <w:r>
              <w:rPr>
                <w:rFonts w:hint="eastAsia"/>
                <w:color w:val="auto"/>
                <w:kern w:val="0"/>
                <w:sz w:val="24"/>
                <w:szCs w:val="24"/>
              </w:rPr>
              <w:t>毕业证书扫描件，且性别年龄满足招标文件要求：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p w14:paraId="2C0836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）提供</w:t>
            </w:r>
            <w:r>
              <w:rPr>
                <w:rFonts w:hint="eastAsia"/>
                <w:color w:val="auto"/>
                <w:kern w:val="0"/>
                <w:sz w:val="24"/>
                <w:szCs w:val="24"/>
                <w:lang w:val="en-US" w:eastAsia="zh-CN"/>
              </w:rPr>
              <w:t>巡检主管</w:t>
            </w:r>
            <w:r>
              <w:rPr>
                <w:rFonts w:hint="eastAsia"/>
                <w:color w:val="auto"/>
                <w:kern w:val="0"/>
                <w:sz w:val="24"/>
                <w:szCs w:val="24"/>
              </w:rPr>
              <w:t>用户服务证明扫描件（加盖用户单位公章），用户服务证明能表明该项目</w:t>
            </w:r>
            <w:r>
              <w:rPr>
                <w:rFonts w:hint="eastAsia"/>
                <w:color w:val="auto"/>
                <w:kern w:val="0"/>
                <w:sz w:val="24"/>
                <w:szCs w:val="24"/>
                <w:lang w:eastAsia="zh-CN"/>
              </w:rPr>
              <w:t>主管</w:t>
            </w:r>
            <w:r>
              <w:rPr>
                <w:rFonts w:hint="eastAsia"/>
                <w:color w:val="auto"/>
                <w:kern w:val="0"/>
                <w:sz w:val="24"/>
                <w:szCs w:val="24"/>
              </w:rPr>
              <w:t>具备</w:t>
            </w:r>
            <w:r>
              <w:rPr>
                <w:rFonts w:hint="eastAsia"/>
                <w:color w:val="auto"/>
                <w:kern w:val="0"/>
                <w:sz w:val="24"/>
                <w:szCs w:val="24"/>
                <w:lang w:val="en-US" w:eastAsia="zh-CN"/>
              </w:rPr>
              <w:t>2</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物业管理经验</w:t>
            </w:r>
            <w:r>
              <w:rPr>
                <w:rFonts w:hint="eastAsia"/>
                <w:color w:val="auto"/>
                <w:kern w:val="0"/>
                <w:sz w:val="24"/>
                <w:szCs w:val="24"/>
              </w:rPr>
              <w:t>的，且性别年龄满足招标文件要求：</w:t>
            </w:r>
            <w:r>
              <w:rPr>
                <w:rFonts w:hint="eastAsia"/>
                <w:color w:val="auto"/>
                <w:kern w:val="0"/>
                <w:sz w:val="24"/>
                <w:szCs w:val="24"/>
                <w:lang w:val="en-US" w:eastAsia="zh-CN"/>
              </w:rPr>
              <w:t>1</w:t>
            </w:r>
            <w:r>
              <w:rPr>
                <w:rFonts w:hint="eastAsia"/>
                <w:color w:val="auto"/>
                <w:kern w:val="0"/>
                <w:sz w:val="24"/>
                <w:szCs w:val="24"/>
              </w:rPr>
              <w:t>分，其他：0分；</w:t>
            </w:r>
          </w:p>
        </w:tc>
        <w:tc>
          <w:tcPr>
            <w:tcW w:w="1143" w:type="dxa"/>
            <w:shd w:val="clear" w:color="auto" w:fill="auto"/>
            <w:vAlign w:val="center"/>
          </w:tcPr>
          <w:p w14:paraId="2DAEA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3823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C97B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c>
          <w:tcPr>
            <w:tcW w:w="1419" w:type="dxa"/>
            <w:shd w:val="clear" w:color="auto" w:fill="auto"/>
            <w:vAlign w:val="center"/>
          </w:tcPr>
          <w:p w14:paraId="21659C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2611CE5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w:t>
            </w: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r>
              <w:rPr>
                <w:rFonts w:hint="eastAsia"/>
                <w:color w:val="auto"/>
                <w:kern w:val="0"/>
                <w:sz w:val="24"/>
                <w:szCs w:val="24"/>
              </w:rPr>
              <w:t>：提供</w:t>
            </w:r>
            <w:r>
              <w:rPr>
                <w:rFonts w:hint="default" w:ascii="Times New Roman" w:hAnsi="Times New Roman" w:cs="Times New Roman" w:eastAsiaTheme="majorEastAsia"/>
                <w:color w:val="auto"/>
                <w:kern w:val="0"/>
                <w:sz w:val="24"/>
                <w:szCs w:val="24"/>
                <w:highlight w:val="none"/>
              </w:rPr>
              <w:t>特种作业操作证（高处作业）</w:t>
            </w:r>
            <w:r>
              <w:rPr>
                <w:rFonts w:hint="eastAsia" w:cs="Times New Roman" w:eastAsiaTheme="majorEastAsia"/>
                <w:color w:val="auto"/>
                <w:kern w:val="0"/>
                <w:sz w:val="24"/>
                <w:szCs w:val="24"/>
                <w:highlight w:val="none"/>
                <w:lang w:eastAsia="zh-CN"/>
              </w:rPr>
              <w:t>、</w:t>
            </w:r>
            <w:r>
              <w:rPr>
                <w:rFonts w:hint="default" w:ascii="Times New Roman" w:hAnsi="Times New Roman" w:cs="Times New Roman" w:eastAsiaTheme="majorEastAsia"/>
                <w:color w:val="auto"/>
                <w:sz w:val="24"/>
                <w:szCs w:val="24"/>
                <w:highlight w:val="none"/>
              </w:rPr>
              <w:t>天津市病媒生物防制培训证书</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693976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w:t>
            </w: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2</w:t>
            </w:r>
            <w:r>
              <w:rPr>
                <w:rFonts w:hint="eastAsia"/>
                <w:color w:val="auto"/>
                <w:kern w:val="0"/>
                <w:sz w:val="24"/>
                <w:szCs w:val="24"/>
              </w:rPr>
              <w:t>分；</w:t>
            </w:r>
          </w:p>
          <w:p w14:paraId="1E46602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w:t>
            </w:r>
            <w:r>
              <w:rPr>
                <w:rFonts w:hint="default" w:ascii="Times New Roman" w:hAnsi="Times New Roman" w:cs="Times New Roman" w:eastAsiaTheme="majorEastAsia"/>
                <w:color w:val="auto"/>
                <w:sz w:val="24"/>
                <w:szCs w:val="24"/>
                <w:highlight w:val="none"/>
                <w:lang w:eastAsia="zh-CN"/>
              </w:rPr>
              <w:t>领班</w:t>
            </w:r>
            <w:r>
              <w:rPr>
                <w:rFonts w:hint="eastAsia"/>
                <w:color w:val="auto"/>
                <w:kern w:val="0"/>
                <w:sz w:val="24"/>
                <w:szCs w:val="24"/>
              </w:rPr>
              <w:t>：提供</w:t>
            </w:r>
            <w:r>
              <w:rPr>
                <w:rFonts w:hint="default" w:ascii="Times New Roman" w:hAnsi="Times New Roman" w:cs="Times New Roman" w:eastAsiaTheme="majorEastAsia"/>
                <w:color w:val="auto"/>
                <w:sz w:val="24"/>
                <w:szCs w:val="24"/>
                <w:highlight w:val="none"/>
              </w:rPr>
              <w:t>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default" w:ascii="Times New Roman" w:hAnsi="Times New Roman"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44DDA5F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w:t>
            </w:r>
            <w:r>
              <w:rPr>
                <w:rFonts w:hint="default" w:ascii="Times New Roman" w:hAnsi="Times New Roman" w:cs="Times New Roman" w:eastAsiaTheme="majorEastAsia"/>
                <w:color w:val="auto"/>
                <w:sz w:val="24"/>
                <w:szCs w:val="24"/>
                <w:highlight w:val="none"/>
                <w:lang w:eastAsia="zh-CN"/>
              </w:rPr>
              <w:t>领班</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104A63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r>
              <w:rPr>
                <w:rFonts w:hint="eastAsia"/>
                <w:color w:val="auto"/>
                <w:kern w:val="0"/>
                <w:sz w:val="24"/>
                <w:szCs w:val="24"/>
              </w:rPr>
              <w:t>：提供</w:t>
            </w:r>
            <w:r>
              <w:rPr>
                <w:rFonts w:hint="default" w:ascii="Times New Roman" w:hAnsi="Times New Roman" w:cs="Times New Roman" w:eastAsiaTheme="majorEastAsia"/>
                <w:color w:val="auto"/>
                <w:sz w:val="24"/>
                <w:szCs w:val="24"/>
                <w:highlight w:val="none"/>
              </w:rPr>
              <w:t>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特种作业操作证（焊接与热切割作业）</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5B13EF4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5</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4E45844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r>
              <w:rPr>
                <w:rFonts w:hint="eastAsia"/>
                <w:color w:val="auto"/>
                <w:kern w:val="0"/>
                <w:sz w:val="24"/>
                <w:szCs w:val="24"/>
              </w:rPr>
              <w:t>：提供</w:t>
            </w:r>
            <w:r>
              <w:rPr>
                <w:rFonts w:hint="eastAsia"/>
                <w:color w:val="auto"/>
                <w:kern w:val="0"/>
                <w:sz w:val="24"/>
                <w:szCs w:val="24"/>
                <w:lang w:val="en-US" w:eastAsia="zh-CN"/>
              </w:rPr>
              <w:t>天</w:t>
            </w:r>
            <w:r>
              <w:rPr>
                <w:rFonts w:hint="default" w:ascii="Times New Roman" w:hAnsi="Times New Roman" w:cs="Times New Roman" w:eastAsiaTheme="majorEastAsia"/>
                <w:color w:val="auto"/>
                <w:sz w:val="24"/>
                <w:szCs w:val="24"/>
                <w:highlight w:val="none"/>
              </w:rPr>
              <w:t>津市病媒生物防制培训证书</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25887F1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7</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423F11C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r>
              <w:rPr>
                <w:rFonts w:hint="eastAsia"/>
                <w:color w:val="auto"/>
                <w:kern w:val="0"/>
                <w:sz w:val="24"/>
                <w:szCs w:val="24"/>
              </w:rPr>
              <w:t>：提供</w:t>
            </w:r>
            <w:r>
              <w:rPr>
                <w:rFonts w:hint="default" w:ascii="Times New Roman" w:hAnsi="Times New Roman" w:cs="Times New Roman" w:eastAsiaTheme="majorEastAsia"/>
                <w:color w:val="auto"/>
                <w:sz w:val="24"/>
                <w:szCs w:val="24"/>
                <w:highlight w:val="none"/>
              </w:rPr>
              <w:t>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）上岗</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2A13103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10</w:t>
            </w:r>
            <w:r>
              <w:rPr>
                <w:rFonts w:hint="eastAsia"/>
                <w:color w:val="auto"/>
                <w:kern w:val="0"/>
                <w:sz w:val="24"/>
                <w:szCs w:val="24"/>
              </w:rPr>
              <w:t>）</w:t>
            </w: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9</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tc>
        <w:tc>
          <w:tcPr>
            <w:tcW w:w="1143" w:type="dxa"/>
            <w:shd w:val="clear" w:color="auto" w:fill="auto"/>
            <w:vAlign w:val="center"/>
          </w:tcPr>
          <w:p w14:paraId="3D525F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18</w:t>
            </w:r>
          </w:p>
        </w:tc>
      </w:tr>
      <w:tr w14:paraId="7144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3C5C7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14:paraId="6C4B65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人员培训方案</w:t>
            </w:r>
          </w:p>
        </w:tc>
        <w:tc>
          <w:tcPr>
            <w:tcW w:w="7311" w:type="dxa"/>
            <w:shd w:val="clear" w:color="auto" w:fill="auto"/>
            <w:vAlign w:val="center"/>
          </w:tcPr>
          <w:p w14:paraId="57BA512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01C823B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4FCC40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617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2CD17F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7</w:t>
            </w:r>
          </w:p>
        </w:tc>
        <w:tc>
          <w:tcPr>
            <w:tcW w:w="1419" w:type="dxa"/>
            <w:shd w:val="clear" w:color="auto" w:fill="auto"/>
            <w:vAlign w:val="center"/>
          </w:tcPr>
          <w:p w14:paraId="30F4C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kern w:val="0"/>
                <w:sz w:val="24"/>
                <w:szCs w:val="24"/>
              </w:rPr>
              <w:t>保洁耗材评价</w:t>
            </w:r>
          </w:p>
        </w:tc>
        <w:tc>
          <w:tcPr>
            <w:tcW w:w="7311" w:type="dxa"/>
            <w:shd w:val="clear" w:color="auto" w:fill="auto"/>
            <w:vAlign w:val="center"/>
          </w:tcPr>
          <w:p w14:paraId="4E82827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tc>
        <w:tc>
          <w:tcPr>
            <w:tcW w:w="1143" w:type="dxa"/>
            <w:shd w:val="clear" w:color="auto" w:fill="auto"/>
            <w:vAlign w:val="center"/>
          </w:tcPr>
          <w:p w14:paraId="0FFEE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2</w:t>
            </w:r>
          </w:p>
        </w:tc>
      </w:tr>
      <w:tr w14:paraId="1CD9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2A3AC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c>
          <w:tcPr>
            <w:tcW w:w="1419" w:type="dxa"/>
            <w:shd w:val="clear" w:color="auto" w:fill="auto"/>
            <w:vAlign w:val="center"/>
          </w:tcPr>
          <w:p w14:paraId="1A582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6C8CCC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6</w:t>
            </w:r>
            <w:r>
              <w:rPr>
                <w:rFonts w:hint="eastAsia"/>
                <w:color w:val="auto"/>
                <w:kern w:val="0"/>
                <w:sz w:val="24"/>
                <w:szCs w:val="24"/>
              </w:rPr>
              <w:t>分，其他0分。</w:t>
            </w:r>
          </w:p>
        </w:tc>
        <w:tc>
          <w:tcPr>
            <w:tcW w:w="1143" w:type="dxa"/>
            <w:shd w:val="clear" w:color="auto" w:fill="auto"/>
            <w:vAlign w:val="center"/>
          </w:tcPr>
          <w:p w14:paraId="5BD270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45A7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2A9F5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5250A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448B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5BB64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7A56E4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43B7F87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7C58C36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0776500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7B1A69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1F477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26F49E8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B8FAF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615B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6A1A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1DA7AB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2AB579E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color w:val="auto"/>
                <w:kern w:val="0"/>
                <w:sz w:val="24"/>
                <w:szCs w:val="24"/>
              </w:rPr>
              <w:t>设备维护方案</w:t>
            </w:r>
          </w:p>
          <w:p w14:paraId="2CB59B3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4E33319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02F0841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0D31ABE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700A6A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FF15A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3B2B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28C41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690A4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656678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至少包含针对本项目重点和难点的理解以及针对重点难点的应对解决方案</w:t>
            </w:r>
          </w:p>
          <w:p w14:paraId="7C398C0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46202C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77A824B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3A617BD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75FD326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9950D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6916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27A82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127D2A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27096F1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4DE3F5B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78FCAA5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78F4028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769C325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4624F80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F4AB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0939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DB86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730A73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01AB078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7DE5A1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381D90C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43C2687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6D054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47E0C00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3E3B8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093E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45B91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3A5CEB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人员保密管理方案评价</w:t>
            </w:r>
          </w:p>
        </w:tc>
        <w:tc>
          <w:tcPr>
            <w:tcW w:w="7311" w:type="dxa"/>
            <w:shd w:val="clear" w:color="auto" w:fill="auto"/>
            <w:vAlign w:val="center"/>
          </w:tcPr>
          <w:p w14:paraId="1068CA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1BE8C8A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1660F13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2F4A964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7B20EF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610DA6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52AA9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444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6F33DD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277809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人员稳定性方案评价</w:t>
            </w:r>
          </w:p>
        </w:tc>
        <w:tc>
          <w:tcPr>
            <w:tcW w:w="7311" w:type="dxa"/>
            <w:shd w:val="clear" w:color="auto" w:fill="auto"/>
            <w:vAlign w:val="center"/>
          </w:tcPr>
          <w:p w14:paraId="22195B6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14:paraId="318E866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71C7881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D61CA4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34F52AB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5D62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1D18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794BFD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0AD646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价格测算方案评价</w:t>
            </w:r>
          </w:p>
        </w:tc>
        <w:tc>
          <w:tcPr>
            <w:tcW w:w="7311" w:type="dxa"/>
            <w:shd w:val="clear" w:color="auto" w:fill="auto"/>
            <w:vAlign w:val="center"/>
          </w:tcPr>
          <w:p w14:paraId="37122D2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0F95D2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价格测算方案科学合理，无瑕疵：3分；</w:t>
            </w:r>
          </w:p>
          <w:p w14:paraId="211222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内容存在1处瑕疵：2分；</w:t>
            </w:r>
          </w:p>
          <w:p w14:paraId="3D17C9D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内容存在2处瑕疵：1分；</w:t>
            </w:r>
          </w:p>
          <w:p w14:paraId="48C2F6A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未提供测算方案或方案存在3处及以上瑕疵或社会保险、住房公积金应缴未缴的：0分。</w:t>
            </w:r>
          </w:p>
          <w:p w14:paraId="12CEA23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1E1D6F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1FE1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4963DA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3F3348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14A9391B">
      <w:pPr>
        <w:spacing w:line="360" w:lineRule="auto"/>
        <w:ind w:firstLine="448" w:firstLineChars="200"/>
        <w:outlineLvl w:val="0"/>
        <w:rPr>
          <w:sz w:val="24"/>
        </w:rPr>
      </w:pPr>
      <w:r>
        <w:rPr>
          <w:sz w:val="24"/>
        </w:rPr>
        <w:t>四、投标文件内容要求</w:t>
      </w:r>
    </w:p>
    <w:p w14:paraId="555A81FA">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67C02FFA">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5109B54C">
      <w:pPr>
        <w:spacing w:line="360" w:lineRule="auto"/>
        <w:jc w:val="center"/>
        <w:rPr>
          <w:b/>
          <w:sz w:val="24"/>
        </w:rPr>
      </w:pPr>
      <w:r>
        <w:rPr>
          <w:sz w:val="24"/>
          <w:u w:val="single"/>
        </w:rPr>
        <w:br w:type="page"/>
      </w:r>
      <w:r>
        <w:rPr>
          <w:b/>
          <w:sz w:val="24"/>
        </w:rPr>
        <w:t>项目需求书</w:t>
      </w:r>
    </w:p>
    <w:p w14:paraId="7C1F0757">
      <w:pPr>
        <w:widowControl/>
        <w:ind w:firstLine="448" w:firstLineChars="200"/>
        <w:jc w:val="left"/>
        <w:rPr>
          <w:b/>
          <w:bCs/>
          <w:sz w:val="24"/>
        </w:rPr>
      </w:pPr>
      <w:r>
        <w:rPr>
          <w:rFonts w:hint="eastAsia"/>
          <w:b/>
          <w:bCs/>
          <w:sz w:val="24"/>
        </w:rPr>
        <w:t>一、项目背景</w:t>
      </w:r>
    </w:p>
    <w:p w14:paraId="1C35CC1B">
      <w:pPr>
        <w:widowControl/>
        <w:ind w:firstLine="448" w:firstLineChars="200"/>
        <w:jc w:val="left"/>
        <w:rPr>
          <w:rFonts w:hint="eastAsia"/>
          <w:sz w:val="24"/>
        </w:rPr>
      </w:pPr>
      <w:r>
        <w:rPr>
          <w:rFonts w:hint="eastAsia"/>
          <w:sz w:val="24"/>
        </w:rPr>
        <w:t>本项目位于天津市西青区</w:t>
      </w:r>
      <w:r>
        <w:rPr>
          <w:rFonts w:hint="eastAsia"/>
          <w:sz w:val="24"/>
          <w:lang w:val="en-US" w:eastAsia="zh-CN"/>
        </w:rPr>
        <w:t>宾水西道</w:t>
      </w:r>
      <w:r>
        <w:rPr>
          <w:rFonts w:hint="eastAsia"/>
          <w:sz w:val="24"/>
        </w:rPr>
        <w:t>393号天津师范大学校内，共有学生公寓48栋楼宇，包括44栋平层，4栋高层，总建筑总面积为279672平米，总房间数7730间，总床位数约3.7万个，现有住宿学生约3.2万人，生活区公共道路清扫面积约200000平方米。预计2026年9月新投入使用2栋宿舍楼宇，建筑面积30142平方米，总房间数882间，床位3488个，公共道路面积约3000平方米。</w:t>
      </w:r>
    </w:p>
    <w:p w14:paraId="74A295F4">
      <w:pPr>
        <w:widowControl/>
        <w:ind w:firstLine="448" w:firstLineChars="200"/>
        <w:jc w:val="left"/>
        <w:rPr>
          <w:sz w:val="24"/>
        </w:rPr>
      </w:pPr>
      <w:r>
        <w:rPr>
          <w:rFonts w:hint="eastAsia"/>
          <w:sz w:val="24"/>
        </w:rPr>
        <w:t>项目服务内容为：楼外生活区日常保洁、垃圾清运；学生公寓楼内值班值守，秩序维护；楼内定期的安全文明检查，控烟巡查，学生状态巡查，安全隐患排查及突发情况及时上报、处置等相关工作；楼内日常保洁，垃圾清运，毕业生楼废弃物品清理，新生宿舍内地面卫生、家具、窗户玻璃、纱窗、窗帘、电扇等设施的全面清洁，楼内的虫害（即：苍蝇、蚊子、老鼠、蟑螂、马蜂等）的定期消杀等工作；楼内上下水管、门窗、电磁门等公共设施及宿舍内家具、窗帘、灯具等设施的日常检修、维修、抢修工作；学生公寓新生报到、老生离返校、疫情防控、生活保障等相关服务工作；学生公寓文化建设，学生思想教育及养成教育等相关工作。</w:t>
      </w:r>
    </w:p>
    <w:p w14:paraId="2DA7B0F1">
      <w:pPr>
        <w:widowControl/>
        <w:ind w:firstLine="448" w:firstLineChars="200"/>
        <w:jc w:val="left"/>
        <w:rPr>
          <w:sz w:val="24"/>
        </w:rPr>
      </w:pPr>
      <w:r>
        <w:rPr>
          <w:rFonts w:hint="eastAsia"/>
          <w:sz w:val="24"/>
        </w:rPr>
        <w:t>本项目属于物业管理行业</w:t>
      </w:r>
    </w:p>
    <w:p w14:paraId="5F99008A">
      <w:pPr>
        <w:widowControl/>
        <w:ind w:firstLine="448" w:firstLineChars="200"/>
        <w:jc w:val="left"/>
        <w:rPr>
          <w:b/>
          <w:bCs/>
          <w:sz w:val="24"/>
        </w:rPr>
      </w:pPr>
      <w:r>
        <w:rPr>
          <w:b/>
          <w:bCs/>
          <w:sz w:val="24"/>
        </w:rPr>
        <w:t>二</w:t>
      </w:r>
      <w:r>
        <w:rPr>
          <w:rFonts w:hint="eastAsia"/>
          <w:b/>
          <w:bCs/>
          <w:sz w:val="24"/>
        </w:rPr>
        <w:t>、</w:t>
      </w:r>
      <w:r>
        <w:rPr>
          <w:b/>
          <w:bCs/>
          <w:sz w:val="24"/>
        </w:rPr>
        <w:t>人员及岗位要求</w:t>
      </w:r>
    </w:p>
    <w:p w14:paraId="0B141A23">
      <w:pPr>
        <w:widowControl/>
        <w:ind w:firstLine="448" w:firstLineChars="200"/>
        <w:jc w:val="left"/>
        <w:rPr>
          <w:rFonts w:hint="default" w:eastAsia="宋体"/>
          <w:b/>
          <w:bCs/>
          <w:sz w:val="24"/>
          <w:lang w:val="en-US" w:eastAsia="zh-CN"/>
        </w:rPr>
      </w:pPr>
      <w:r>
        <w:rPr>
          <w:rFonts w:hint="eastAsia"/>
          <w:b/>
          <w:bCs/>
          <w:sz w:val="24"/>
          <w:lang w:eastAsia="zh-CN"/>
        </w:rPr>
        <w:t>（</w:t>
      </w:r>
      <w:r>
        <w:rPr>
          <w:rFonts w:hint="eastAsia"/>
          <w:b/>
          <w:bCs/>
          <w:sz w:val="24"/>
          <w:lang w:val="en-US" w:eastAsia="zh-CN"/>
        </w:rPr>
        <w:t>一</w:t>
      </w:r>
      <w:r>
        <w:rPr>
          <w:rFonts w:hint="eastAsia"/>
          <w:b/>
          <w:bCs/>
          <w:sz w:val="24"/>
          <w:lang w:eastAsia="zh-CN"/>
        </w:rPr>
        <w:t>）</w:t>
      </w:r>
      <w:r>
        <w:rPr>
          <w:rFonts w:hint="eastAsia"/>
          <w:b/>
          <w:bCs/>
          <w:sz w:val="24"/>
          <w:lang w:val="en-US" w:eastAsia="zh-CN"/>
        </w:rPr>
        <w:t>现有楼宇人员要求</w:t>
      </w:r>
    </w:p>
    <w:tbl>
      <w:tblPr>
        <w:tblStyle w:val="2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33"/>
        <w:gridCol w:w="705"/>
        <w:gridCol w:w="4307"/>
        <w:gridCol w:w="1181"/>
        <w:gridCol w:w="1406"/>
      </w:tblGrid>
      <w:tr w14:paraId="2D0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4460F8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序号</w:t>
            </w:r>
          </w:p>
        </w:tc>
        <w:tc>
          <w:tcPr>
            <w:tcW w:w="1233" w:type="dxa"/>
            <w:vAlign w:val="center"/>
          </w:tcPr>
          <w:p w14:paraId="053DF5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岗位名称</w:t>
            </w:r>
          </w:p>
        </w:tc>
        <w:tc>
          <w:tcPr>
            <w:tcW w:w="705" w:type="dxa"/>
            <w:vAlign w:val="center"/>
          </w:tcPr>
          <w:p w14:paraId="09052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人数</w:t>
            </w:r>
          </w:p>
        </w:tc>
        <w:tc>
          <w:tcPr>
            <w:tcW w:w="4307" w:type="dxa"/>
            <w:vAlign w:val="center"/>
          </w:tcPr>
          <w:p w14:paraId="23D440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要求</w:t>
            </w:r>
          </w:p>
        </w:tc>
        <w:tc>
          <w:tcPr>
            <w:tcW w:w="1181" w:type="dxa"/>
            <w:vAlign w:val="center"/>
          </w:tcPr>
          <w:p w14:paraId="37670C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是否接受退休人员</w:t>
            </w:r>
          </w:p>
        </w:tc>
        <w:tc>
          <w:tcPr>
            <w:tcW w:w="1406" w:type="dxa"/>
            <w:vAlign w:val="center"/>
          </w:tcPr>
          <w:p w14:paraId="17C18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工作时间</w:t>
            </w:r>
          </w:p>
        </w:tc>
      </w:tr>
      <w:tr w14:paraId="5381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4161EE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w:t>
            </w:r>
          </w:p>
        </w:tc>
        <w:tc>
          <w:tcPr>
            <w:tcW w:w="1233" w:type="dxa"/>
            <w:vAlign w:val="center"/>
          </w:tcPr>
          <w:p w14:paraId="4EFD9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项目经理</w:t>
            </w:r>
          </w:p>
        </w:tc>
        <w:tc>
          <w:tcPr>
            <w:tcW w:w="705" w:type="dxa"/>
            <w:vAlign w:val="center"/>
          </w:tcPr>
          <w:p w14:paraId="54916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w:t>
            </w:r>
          </w:p>
        </w:tc>
        <w:tc>
          <w:tcPr>
            <w:tcW w:w="4307" w:type="dxa"/>
            <w:vAlign w:val="center"/>
          </w:tcPr>
          <w:p w14:paraId="75239A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rPr>
              <w:t>具备3年</w:t>
            </w:r>
            <w:r>
              <w:rPr>
                <w:rFonts w:hint="default" w:ascii="Times New Roman" w:hAnsi="Times New Roman" w:cs="Times New Roman" w:eastAsiaTheme="majorEastAsia"/>
                <w:color w:val="auto"/>
                <w:sz w:val="24"/>
                <w:szCs w:val="24"/>
                <w:highlight w:val="none"/>
                <w:lang w:val="en-US" w:eastAsia="zh-CN"/>
              </w:rPr>
              <w:t>或以</w:t>
            </w:r>
            <w:r>
              <w:rPr>
                <w:rFonts w:hint="default" w:ascii="Times New Roman" w:hAnsi="Times New Roman" w:cs="Times New Roman" w:eastAsiaTheme="majorEastAsia"/>
                <w:color w:val="auto"/>
                <w:sz w:val="24"/>
                <w:szCs w:val="24"/>
                <w:highlight w:val="none"/>
              </w:rPr>
              <w:t>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物业管理经验的；</w:t>
            </w:r>
          </w:p>
          <w:p w14:paraId="5941ED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kern w:val="2"/>
                <w:sz w:val="24"/>
                <w:szCs w:val="24"/>
                <w:lang w:val="en-US" w:eastAsia="zh-CN" w:bidi="ar-SA"/>
              </w:rPr>
              <w:t>（2）</w:t>
            </w:r>
            <w:r>
              <w:rPr>
                <w:rFonts w:hint="eastAsia" w:cs="Times New Roman" w:eastAsiaTheme="majorEastAsia"/>
                <w:color w:val="auto"/>
                <w:sz w:val="24"/>
                <w:szCs w:val="24"/>
                <w:highlight w:val="none"/>
                <w:lang w:val="en-US" w:eastAsia="zh-CN"/>
              </w:rPr>
              <w:t>男女不限</w:t>
            </w:r>
            <w:r>
              <w:rPr>
                <w:rFonts w:hint="default" w:ascii="Times New Roman" w:hAnsi="Times New Roman" w:cs="Times New Roman" w:eastAsiaTheme="majorEastAsia"/>
                <w:color w:val="auto"/>
                <w:sz w:val="24"/>
                <w:szCs w:val="24"/>
                <w:highlight w:val="none"/>
                <w:lang w:eastAsia="zh-CN"/>
              </w:rPr>
              <w:t>；</w:t>
            </w:r>
          </w:p>
          <w:p w14:paraId="3D28E3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（3）具有</w:t>
            </w:r>
            <w:r>
              <w:rPr>
                <w:rFonts w:hint="default" w:ascii="Times New Roman" w:hAnsi="Times New Roman" w:cs="Times New Roman" w:eastAsiaTheme="majorEastAsia"/>
                <w:color w:val="auto"/>
                <w:sz w:val="24"/>
                <w:szCs w:val="24"/>
                <w:highlight w:val="none"/>
                <w:lang w:val="en-US" w:eastAsia="zh-CN"/>
              </w:rPr>
              <w:t>大学本科或以上</w:t>
            </w:r>
            <w:r>
              <w:rPr>
                <w:rFonts w:hint="default" w:ascii="Times New Roman" w:hAnsi="Times New Roman" w:cs="Times New Roman" w:eastAsiaTheme="majorEastAsia"/>
                <w:color w:val="auto"/>
                <w:sz w:val="24"/>
                <w:szCs w:val="24"/>
                <w:highlight w:val="none"/>
              </w:rPr>
              <w:t>学历；</w:t>
            </w:r>
          </w:p>
          <w:p w14:paraId="197C33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（4）年龄在45周岁或以下；</w:t>
            </w:r>
          </w:p>
          <w:p w14:paraId="758612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（5）常驻本项目物业服务现场；</w:t>
            </w:r>
          </w:p>
          <w:p w14:paraId="4305A9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（6）熟练使用计算机等办公设备</w:t>
            </w:r>
            <w:r>
              <w:rPr>
                <w:rFonts w:hint="default" w:ascii="Times New Roman" w:hAnsi="Times New Roman" w:cs="Times New Roman" w:eastAsiaTheme="majorEastAsia"/>
                <w:color w:val="auto"/>
                <w:sz w:val="24"/>
                <w:szCs w:val="24"/>
                <w:highlight w:val="none"/>
                <w:lang w:eastAsia="zh-CN"/>
              </w:rPr>
              <w:t>；</w:t>
            </w:r>
          </w:p>
          <w:p w14:paraId="0C8473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（7）形象良好，身体健康。</w:t>
            </w:r>
          </w:p>
        </w:tc>
        <w:tc>
          <w:tcPr>
            <w:tcW w:w="1181" w:type="dxa"/>
            <w:vAlign w:val="center"/>
          </w:tcPr>
          <w:p w14:paraId="10204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06" w:type="dxa"/>
            <w:vAlign w:val="center"/>
          </w:tcPr>
          <w:p w14:paraId="3EF25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31692D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4A7D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6E4BE1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2</w:t>
            </w:r>
          </w:p>
        </w:tc>
        <w:tc>
          <w:tcPr>
            <w:tcW w:w="1233" w:type="dxa"/>
            <w:vAlign w:val="center"/>
          </w:tcPr>
          <w:p w14:paraId="48C15F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项目主管</w:t>
            </w:r>
          </w:p>
        </w:tc>
        <w:tc>
          <w:tcPr>
            <w:tcW w:w="705" w:type="dxa"/>
            <w:vAlign w:val="center"/>
          </w:tcPr>
          <w:p w14:paraId="51BAF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w:t>
            </w:r>
          </w:p>
        </w:tc>
        <w:tc>
          <w:tcPr>
            <w:tcW w:w="4307" w:type="dxa"/>
            <w:vAlign w:val="center"/>
          </w:tcPr>
          <w:p w14:paraId="7F499B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lang w:val="en-US" w:eastAsia="zh-CN"/>
              </w:rPr>
              <w:t>保洁主管：</w:t>
            </w:r>
          </w:p>
          <w:p w14:paraId="0340A2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rPr>
              <w:t>具备3年</w:t>
            </w:r>
            <w:r>
              <w:rPr>
                <w:rFonts w:hint="default" w:ascii="Times New Roman" w:hAnsi="Times New Roman" w:cs="Times New Roman" w:eastAsiaTheme="majorEastAsia"/>
                <w:color w:val="auto"/>
                <w:sz w:val="24"/>
                <w:szCs w:val="24"/>
                <w:highlight w:val="none"/>
                <w:lang w:val="en-US" w:eastAsia="zh-CN"/>
              </w:rPr>
              <w:t>或以</w:t>
            </w:r>
            <w:r>
              <w:rPr>
                <w:rFonts w:hint="default" w:ascii="Times New Roman" w:hAnsi="Times New Roman" w:cs="Times New Roman" w:eastAsiaTheme="majorEastAsia"/>
                <w:color w:val="auto"/>
                <w:sz w:val="24"/>
                <w:szCs w:val="24"/>
                <w:highlight w:val="none"/>
              </w:rPr>
              <w:t>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w:t>
            </w:r>
            <w:r>
              <w:rPr>
                <w:rFonts w:hint="default" w:ascii="Times New Roman" w:hAnsi="Times New Roman" w:cs="Times New Roman" w:eastAsiaTheme="majorEastAsia"/>
                <w:color w:val="auto"/>
                <w:sz w:val="24"/>
                <w:szCs w:val="24"/>
                <w:highlight w:val="none"/>
                <w:lang w:val="en-US" w:eastAsia="zh-CN"/>
              </w:rPr>
              <w:t>保洁</w:t>
            </w:r>
            <w:r>
              <w:rPr>
                <w:rFonts w:hint="default" w:ascii="Times New Roman" w:hAnsi="Times New Roman" w:cs="Times New Roman" w:eastAsiaTheme="majorEastAsia"/>
                <w:color w:val="auto"/>
                <w:sz w:val="24"/>
                <w:szCs w:val="24"/>
                <w:highlight w:val="none"/>
              </w:rPr>
              <w:t>管理经验的；</w:t>
            </w:r>
          </w:p>
          <w:p w14:paraId="393016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（2）</w:t>
            </w:r>
            <w:r>
              <w:rPr>
                <w:rFonts w:hint="default" w:ascii="Times New Roman" w:hAnsi="Times New Roman" w:cs="Times New Roman" w:eastAsiaTheme="majorEastAsia"/>
                <w:color w:val="auto"/>
                <w:sz w:val="24"/>
                <w:szCs w:val="24"/>
                <w:highlight w:val="none"/>
              </w:rPr>
              <w:t>年龄在45周岁或以下</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男女不限，身体健康；</w:t>
            </w:r>
          </w:p>
          <w:p w14:paraId="392A7C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具有</w:t>
            </w:r>
            <w:r>
              <w:rPr>
                <w:rFonts w:hint="default" w:ascii="Times New Roman" w:hAnsi="Times New Roman" w:cs="Times New Roman" w:eastAsiaTheme="majorEastAsia"/>
                <w:color w:val="auto"/>
                <w:sz w:val="24"/>
                <w:szCs w:val="24"/>
                <w:highlight w:val="none"/>
                <w:lang w:val="en-US" w:eastAsia="zh-CN"/>
              </w:rPr>
              <w:t>大学本科或以上</w:t>
            </w:r>
            <w:r>
              <w:rPr>
                <w:rFonts w:hint="default" w:ascii="Times New Roman" w:hAnsi="Times New Roman" w:cs="Times New Roman" w:eastAsiaTheme="majorEastAsia"/>
                <w:color w:val="auto"/>
                <w:sz w:val="24"/>
                <w:szCs w:val="24"/>
                <w:highlight w:val="none"/>
              </w:rPr>
              <w:t>学历；</w:t>
            </w:r>
          </w:p>
          <w:p w14:paraId="473CAF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4）</w:t>
            </w:r>
            <w:r>
              <w:rPr>
                <w:rFonts w:hint="default" w:ascii="Times New Roman" w:hAnsi="Times New Roman" w:cs="Times New Roman" w:eastAsiaTheme="majorEastAsia"/>
                <w:color w:val="auto"/>
                <w:sz w:val="24"/>
                <w:szCs w:val="24"/>
                <w:highlight w:val="none"/>
              </w:rPr>
              <w:t>常驻本项目物业服务现场</w:t>
            </w:r>
            <w:r>
              <w:rPr>
                <w:rFonts w:hint="default" w:ascii="Times New Roman" w:hAnsi="Times New Roman" w:cs="Times New Roman" w:eastAsiaTheme="majorEastAsia"/>
                <w:color w:val="auto"/>
                <w:sz w:val="24"/>
                <w:szCs w:val="24"/>
                <w:highlight w:val="none"/>
                <w:lang w:eastAsia="zh-CN"/>
              </w:rPr>
              <w:t>。</w:t>
            </w:r>
          </w:p>
          <w:p w14:paraId="18ABBA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lang w:val="en-US" w:eastAsia="zh-CN"/>
              </w:rPr>
              <w:t>宿管主管：</w:t>
            </w:r>
          </w:p>
          <w:p w14:paraId="54C16D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rPr>
              <w:t>具备3年</w:t>
            </w:r>
            <w:r>
              <w:rPr>
                <w:rFonts w:hint="default" w:ascii="Times New Roman" w:hAnsi="Times New Roman" w:cs="Times New Roman" w:eastAsiaTheme="majorEastAsia"/>
                <w:color w:val="auto"/>
                <w:sz w:val="24"/>
                <w:szCs w:val="24"/>
                <w:highlight w:val="none"/>
                <w:lang w:val="en-US" w:eastAsia="zh-CN"/>
              </w:rPr>
              <w:t>或以</w:t>
            </w:r>
            <w:r>
              <w:rPr>
                <w:rFonts w:hint="default" w:ascii="Times New Roman" w:hAnsi="Times New Roman" w:cs="Times New Roman" w:eastAsiaTheme="majorEastAsia"/>
                <w:color w:val="auto"/>
                <w:sz w:val="24"/>
                <w:szCs w:val="24"/>
                <w:highlight w:val="none"/>
              </w:rPr>
              <w:t>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物业管理经验的；</w:t>
            </w:r>
          </w:p>
          <w:p w14:paraId="5A5FC9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（2）</w:t>
            </w:r>
            <w:r>
              <w:rPr>
                <w:rFonts w:hint="default" w:ascii="Times New Roman" w:hAnsi="Times New Roman" w:cs="Times New Roman" w:eastAsiaTheme="majorEastAsia"/>
                <w:color w:val="auto"/>
                <w:sz w:val="24"/>
                <w:szCs w:val="24"/>
                <w:highlight w:val="none"/>
              </w:rPr>
              <w:t>年龄在45周岁或以下</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男女不限，身体健康；</w:t>
            </w:r>
          </w:p>
          <w:p w14:paraId="4B37F8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具有</w:t>
            </w:r>
            <w:r>
              <w:rPr>
                <w:rFonts w:hint="default" w:ascii="Times New Roman" w:hAnsi="Times New Roman" w:cs="Times New Roman" w:eastAsiaTheme="majorEastAsia"/>
                <w:color w:val="auto"/>
                <w:sz w:val="24"/>
                <w:szCs w:val="24"/>
                <w:highlight w:val="none"/>
                <w:lang w:val="en-US" w:eastAsia="zh-CN"/>
              </w:rPr>
              <w:t>大学本科或以上</w:t>
            </w:r>
            <w:r>
              <w:rPr>
                <w:rFonts w:hint="default" w:ascii="Times New Roman" w:hAnsi="Times New Roman" w:cs="Times New Roman" w:eastAsiaTheme="majorEastAsia"/>
                <w:color w:val="auto"/>
                <w:sz w:val="24"/>
                <w:szCs w:val="24"/>
                <w:highlight w:val="none"/>
              </w:rPr>
              <w:t>学历；</w:t>
            </w:r>
          </w:p>
          <w:p w14:paraId="6AF9E1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4）</w:t>
            </w:r>
            <w:r>
              <w:rPr>
                <w:rFonts w:hint="default" w:ascii="Times New Roman" w:hAnsi="Times New Roman" w:cs="Times New Roman" w:eastAsiaTheme="majorEastAsia"/>
                <w:color w:val="auto"/>
                <w:sz w:val="24"/>
                <w:szCs w:val="24"/>
                <w:highlight w:val="none"/>
                <w:lang w:eastAsia="zh-CN"/>
              </w:rPr>
              <w:t>持公安机关盖章的保安员证</w:t>
            </w:r>
            <w:r>
              <w:rPr>
                <w:rFonts w:hint="eastAsia"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lang w:eastAsia="zh-CN"/>
              </w:rPr>
              <w:t>；</w:t>
            </w:r>
          </w:p>
          <w:p w14:paraId="025F9B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5）</w:t>
            </w:r>
            <w:r>
              <w:rPr>
                <w:rFonts w:hint="default" w:ascii="Times New Roman" w:hAnsi="Times New Roman" w:cs="Times New Roman" w:eastAsiaTheme="majorEastAsia"/>
                <w:color w:val="auto"/>
                <w:sz w:val="24"/>
                <w:szCs w:val="24"/>
                <w:highlight w:val="none"/>
              </w:rPr>
              <w:t>常驻本项目物业服务现场</w:t>
            </w:r>
            <w:r>
              <w:rPr>
                <w:rFonts w:hint="default" w:ascii="Times New Roman" w:hAnsi="Times New Roman" w:cs="Times New Roman" w:eastAsiaTheme="majorEastAsia"/>
                <w:color w:val="auto"/>
                <w:sz w:val="24"/>
                <w:szCs w:val="24"/>
                <w:highlight w:val="none"/>
                <w:lang w:eastAsia="zh-CN"/>
              </w:rPr>
              <w:t>。</w:t>
            </w:r>
          </w:p>
          <w:p w14:paraId="1A314D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lang w:val="en-US" w:eastAsia="zh-CN"/>
              </w:rPr>
              <w:t>工程主管：</w:t>
            </w:r>
          </w:p>
          <w:p w14:paraId="5FA174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rPr>
              <w:t>具备3年</w:t>
            </w:r>
            <w:r>
              <w:rPr>
                <w:rFonts w:hint="default" w:ascii="Times New Roman" w:hAnsi="Times New Roman" w:cs="Times New Roman" w:eastAsiaTheme="majorEastAsia"/>
                <w:color w:val="auto"/>
                <w:sz w:val="24"/>
                <w:szCs w:val="24"/>
                <w:highlight w:val="none"/>
                <w:lang w:val="en-US" w:eastAsia="zh-CN"/>
              </w:rPr>
              <w:t>或以</w:t>
            </w:r>
            <w:r>
              <w:rPr>
                <w:rFonts w:hint="default" w:ascii="Times New Roman" w:hAnsi="Times New Roman" w:cs="Times New Roman" w:eastAsiaTheme="majorEastAsia"/>
                <w:color w:val="auto"/>
                <w:sz w:val="24"/>
                <w:szCs w:val="24"/>
                <w:highlight w:val="none"/>
              </w:rPr>
              <w:t>上</w:t>
            </w:r>
            <w:r>
              <w:rPr>
                <w:rFonts w:hint="default" w:ascii="Times New Roman" w:hAnsi="Times New Roman" w:cs="Times New Roman" w:eastAsiaTheme="majorEastAsia"/>
                <w:color w:val="auto"/>
                <w:sz w:val="24"/>
                <w:szCs w:val="24"/>
                <w:highlight w:val="none"/>
                <w:lang w:val="en-US" w:eastAsia="zh-CN"/>
              </w:rPr>
              <w:t>非住宅</w:t>
            </w:r>
            <w:r>
              <w:rPr>
                <w:rFonts w:hint="default" w:ascii="Times New Roman" w:hAnsi="Times New Roman" w:cs="Times New Roman" w:eastAsiaTheme="majorEastAsia"/>
                <w:color w:val="auto"/>
                <w:sz w:val="24"/>
                <w:szCs w:val="24"/>
                <w:highlight w:val="none"/>
              </w:rPr>
              <w:t>物业</w:t>
            </w:r>
            <w:r>
              <w:rPr>
                <w:rFonts w:hint="default" w:ascii="Times New Roman" w:hAnsi="Times New Roman" w:cs="Times New Roman" w:eastAsiaTheme="majorEastAsia"/>
                <w:color w:val="auto"/>
                <w:sz w:val="24"/>
                <w:szCs w:val="24"/>
                <w:highlight w:val="none"/>
                <w:lang w:eastAsia="zh-CN"/>
              </w:rPr>
              <w:t>工程</w:t>
            </w:r>
            <w:r>
              <w:rPr>
                <w:rFonts w:hint="default" w:ascii="Times New Roman" w:hAnsi="Times New Roman" w:cs="Times New Roman" w:eastAsiaTheme="majorEastAsia"/>
                <w:color w:val="auto"/>
                <w:sz w:val="24"/>
                <w:szCs w:val="24"/>
                <w:highlight w:val="none"/>
              </w:rPr>
              <w:t>管理经验的；</w:t>
            </w:r>
          </w:p>
          <w:p w14:paraId="6C1A18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（2）</w:t>
            </w:r>
            <w:r>
              <w:rPr>
                <w:rFonts w:hint="default" w:ascii="Times New Roman" w:hAnsi="Times New Roman" w:cs="Times New Roman" w:eastAsiaTheme="majorEastAsia"/>
                <w:color w:val="auto"/>
                <w:sz w:val="24"/>
                <w:szCs w:val="24"/>
                <w:highlight w:val="none"/>
              </w:rPr>
              <w:t>年龄在</w:t>
            </w:r>
            <w:r>
              <w:rPr>
                <w:rFonts w:hint="default" w:ascii="Times New Roman" w:hAnsi="Times New Roman" w:cs="Times New Roman" w:eastAsiaTheme="majorEastAsia"/>
                <w:color w:val="auto"/>
                <w:sz w:val="24"/>
                <w:szCs w:val="24"/>
                <w:highlight w:val="none"/>
                <w:lang w:val="en-US" w:eastAsia="zh-CN"/>
              </w:rPr>
              <w:t>50</w:t>
            </w:r>
            <w:r>
              <w:rPr>
                <w:rFonts w:hint="default" w:ascii="Times New Roman" w:hAnsi="Times New Roman" w:cs="Times New Roman" w:eastAsiaTheme="majorEastAsia"/>
                <w:color w:val="auto"/>
                <w:sz w:val="24"/>
                <w:szCs w:val="24"/>
                <w:highlight w:val="none"/>
              </w:rPr>
              <w:t>周岁或以下</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男性，身体健康；</w:t>
            </w:r>
          </w:p>
          <w:p w14:paraId="4F4694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具有</w:t>
            </w:r>
            <w:r>
              <w:rPr>
                <w:rFonts w:hint="default" w:ascii="Times New Roman" w:hAnsi="Times New Roman" w:cs="Times New Roman" w:eastAsiaTheme="majorEastAsia"/>
                <w:color w:val="auto"/>
                <w:sz w:val="24"/>
                <w:szCs w:val="24"/>
                <w:highlight w:val="none"/>
                <w:lang w:val="en-US" w:eastAsia="zh-CN"/>
              </w:rPr>
              <w:t>大学本科或以上</w:t>
            </w:r>
            <w:r>
              <w:rPr>
                <w:rFonts w:hint="default" w:ascii="Times New Roman" w:hAnsi="Times New Roman" w:cs="Times New Roman" w:eastAsiaTheme="majorEastAsia"/>
                <w:color w:val="auto"/>
                <w:sz w:val="24"/>
                <w:szCs w:val="24"/>
                <w:highlight w:val="none"/>
              </w:rPr>
              <w:t>学历；</w:t>
            </w:r>
          </w:p>
          <w:p w14:paraId="0B3B96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eastAsia"/>
                <w:sz w:val="24"/>
              </w:rPr>
              <w:t>★</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4</w:t>
            </w:r>
            <w:r>
              <w:rPr>
                <w:rFonts w:hint="default" w:ascii="Times New Roman" w:hAnsi="Times New Roman" w:cs="Times New Roman" w:eastAsiaTheme="majorEastAsia"/>
                <w:color w:val="auto"/>
                <w:sz w:val="24"/>
                <w:szCs w:val="24"/>
                <w:highlight w:val="none"/>
                <w:lang w:eastAsia="zh-CN"/>
              </w:rPr>
              <w:t>）同时持有特种作业操作证（高压电工作业）</w:t>
            </w:r>
            <w:r>
              <w:rPr>
                <w:rFonts w:hint="eastAsia"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eastAsia="zh-CN"/>
              </w:rPr>
              <w:t>特种作业操作证（焊接与热切割作业）</w:t>
            </w:r>
            <w:r>
              <w:rPr>
                <w:rFonts w:hint="eastAsia"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lang w:eastAsia="zh-CN"/>
              </w:rPr>
              <w:t>特种作业操作证（高处作业）</w:t>
            </w:r>
            <w:r>
              <w:rPr>
                <w:rFonts w:hint="eastAsia"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lang w:eastAsia="zh-CN"/>
              </w:rPr>
              <w:t>；</w:t>
            </w:r>
          </w:p>
          <w:p w14:paraId="280258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5）</w:t>
            </w:r>
            <w:r>
              <w:rPr>
                <w:rFonts w:hint="default" w:ascii="Times New Roman" w:hAnsi="Times New Roman" w:cs="Times New Roman" w:eastAsiaTheme="majorEastAsia"/>
                <w:color w:val="auto"/>
                <w:sz w:val="24"/>
                <w:szCs w:val="24"/>
                <w:highlight w:val="none"/>
              </w:rPr>
              <w:t>常驻本项目物业服务现场</w:t>
            </w:r>
            <w:r>
              <w:rPr>
                <w:rFonts w:hint="default" w:ascii="Times New Roman" w:hAnsi="Times New Roman" w:cs="Times New Roman" w:eastAsiaTheme="majorEastAsia"/>
                <w:color w:val="auto"/>
                <w:sz w:val="24"/>
                <w:szCs w:val="24"/>
                <w:highlight w:val="none"/>
                <w:lang w:eastAsia="zh-CN"/>
              </w:rPr>
              <w:t>。</w:t>
            </w:r>
          </w:p>
          <w:p w14:paraId="1DF37E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color w:val="auto"/>
                <w:sz w:val="24"/>
                <w:szCs w:val="24"/>
                <w:highlight w:val="none"/>
                <w:lang w:eastAsia="zh-CN"/>
              </w:rPr>
            </w:pPr>
            <w:r>
              <w:rPr>
                <w:rFonts w:hint="default" w:ascii="Times New Roman" w:hAnsi="Times New Roman" w:cs="Times New Roman" w:eastAsiaTheme="majorEastAsia"/>
                <w:b/>
                <w:bCs/>
                <w:color w:val="auto"/>
                <w:sz w:val="24"/>
                <w:szCs w:val="24"/>
                <w:highlight w:val="none"/>
                <w:lang w:eastAsia="zh-CN"/>
              </w:rPr>
              <w:t>巡检主管：</w:t>
            </w:r>
          </w:p>
          <w:p w14:paraId="21F855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（1）具备2年或以上非住宅物业管理经验的；</w:t>
            </w:r>
          </w:p>
          <w:p w14:paraId="42AC2C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（2）年龄在45周岁或以下，男女不限，身体健康；</w:t>
            </w:r>
          </w:p>
          <w:p w14:paraId="663C90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（3）具有大学本科或以上学历；</w:t>
            </w:r>
          </w:p>
          <w:p w14:paraId="319435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（4）常驻本项目物业服务现场。</w:t>
            </w:r>
          </w:p>
        </w:tc>
        <w:tc>
          <w:tcPr>
            <w:tcW w:w="1181" w:type="dxa"/>
            <w:vAlign w:val="center"/>
          </w:tcPr>
          <w:p w14:paraId="7EB0A2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06" w:type="dxa"/>
            <w:vAlign w:val="center"/>
          </w:tcPr>
          <w:p w14:paraId="642827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294313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1860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611C5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w:t>
            </w:r>
          </w:p>
        </w:tc>
        <w:tc>
          <w:tcPr>
            <w:tcW w:w="1233" w:type="dxa"/>
            <w:vAlign w:val="center"/>
          </w:tcPr>
          <w:p w14:paraId="341B13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巡检员</w:t>
            </w:r>
          </w:p>
          <w:p w14:paraId="7AC55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val="en-US" w:eastAsia="zh-CN"/>
              </w:rPr>
              <w:t>一</w:t>
            </w:r>
            <w:r>
              <w:rPr>
                <w:rFonts w:hint="default" w:ascii="Times New Roman" w:hAnsi="Times New Roman" w:cs="Times New Roman" w:eastAsiaTheme="majorEastAsia"/>
                <w:color w:val="auto"/>
                <w:sz w:val="24"/>
                <w:szCs w:val="24"/>
                <w:highlight w:val="none"/>
              </w:rPr>
              <w:t>）</w:t>
            </w:r>
          </w:p>
        </w:tc>
        <w:tc>
          <w:tcPr>
            <w:tcW w:w="705" w:type="dxa"/>
            <w:vAlign w:val="center"/>
          </w:tcPr>
          <w:p w14:paraId="1ED5E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20</w:t>
            </w:r>
          </w:p>
        </w:tc>
        <w:tc>
          <w:tcPr>
            <w:tcW w:w="4307" w:type="dxa"/>
            <w:vAlign w:val="center"/>
          </w:tcPr>
          <w:p w14:paraId="216F90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男女不限，年龄40周岁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lang w:val="en-US" w:eastAsia="zh-CN"/>
              </w:rPr>
              <w:t>以下，身体健康；</w:t>
            </w:r>
          </w:p>
          <w:p w14:paraId="3104FD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至少10人</w:t>
            </w:r>
            <w:r>
              <w:rPr>
                <w:rFonts w:hint="default" w:ascii="Times New Roman" w:hAnsi="Times New Roman" w:cs="Times New Roman" w:eastAsiaTheme="majorEastAsia"/>
                <w:color w:val="auto"/>
                <w:sz w:val="24"/>
                <w:szCs w:val="24"/>
                <w:highlight w:val="none"/>
                <w:lang w:eastAsia="zh-CN"/>
              </w:rPr>
              <w:t>持公安机关盖章的保安员证和卫生防疫部门或医疗机构颁发的健康证</w:t>
            </w:r>
            <w:r>
              <w:rPr>
                <w:rFonts w:hint="eastAsia"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lang w:eastAsia="zh-CN"/>
              </w:rPr>
              <w:t>；</w:t>
            </w:r>
          </w:p>
          <w:p w14:paraId="212422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留用采购人原有人员</w:t>
            </w:r>
            <w:r>
              <w:rPr>
                <w:rFonts w:hint="eastAsia" w:cs="Times New Roman" w:eastAsiaTheme="majorEastAsia"/>
                <w:color w:val="auto"/>
                <w:sz w:val="24"/>
                <w:szCs w:val="24"/>
                <w:highlight w:val="none"/>
                <w:lang w:val="en-US" w:eastAsia="zh-CN"/>
              </w:rPr>
              <w:t>13人</w:t>
            </w:r>
            <w:r>
              <w:rPr>
                <w:rFonts w:hint="default" w:ascii="Times New Roman" w:hAnsi="Times New Roman" w:cs="Times New Roman" w:eastAsiaTheme="majorEastAsia"/>
                <w:color w:val="auto"/>
                <w:sz w:val="24"/>
                <w:szCs w:val="24"/>
                <w:highlight w:val="none"/>
                <w:lang w:val="en-US" w:eastAsia="zh-CN"/>
              </w:rPr>
              <w:t>，</w:t>
            </w:r>
            <w:r>
              <w:rPr>
                <w:rFonts w:hint="default" w:ascii="Times New Roman" w:hAnsi="Times New Roman" w:cs="Times New Roman" w:eastAsiaTheme="majorEastAsia"/>
                <w:b/>
                <w:bCs/>
                <w:color w:val="auto"/>
                <w:sz w:val="24"/>
                <w:szCs w:val="24"/>
                <w:highlight w:val="none"/>
                <w:lang w:val="en-US" w:eastAsia="zh-CN"/>
              </w:rPr>
              <w:t>工资（是指在扣除劳动者个人负担的社会保险费、个人负担的公积金、个人所得税等合理费用之前的应发工资）不低于5500元。</w:t>
            </w:r>
          </w:p>
        </w:tc>
        <w:tc>
          <w:tcPr>
            <w:tcW w:w="1181" w:type="dxa"/>
            <w:vAlign w:val="center"/>
          </w:tcPr>
          <w:p w14:paraId="339C4A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06" w:type="dxa"/>
            <w:vAlign w:val="center"/>
          </w:tcPr>
          <w:p w14:paraId="71CB4B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每天8小时每周5日</w:t>
            </w:r>
          </w:p>
        </w:tc>
      </w:tr>
      <w:tr w14:paraId="5D77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06E6C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w:t>
            </w:r>
          </w:p>
        </w:tc>
        <w:tc>
          <w:tcPr>
            <w:tcW w:w="1233" w:type="dxa"/>
            <w:vAlign w:val="center"/>
          </w:tcPr>
          <w:p w14:paraId="12D46F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公寓值班员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p>
        </w:tc>
        <w:tc>
          <w:tcPr>
            <w:tcW w:w="705" w:type="dxa"/>
            <w:vAlign w:val="center"/>
          </w:tcPr>
          <w:p w14:paraId="6C077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144</w:t>
            </w:r>
          </w:p>
        </w:tc>
        <w:tc>
          <w:tcPr>
            <w:tcW w:w="4307" w:type="dxa"/>
            <w:vAlign w:val="center"/>
          </w:tcPr>
          <w:p w14:paraId="0B350F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其中</w:t>
            </w:r>
            <w:r>
              <w:rPr>
                <w:rFonts w:hint="eastAsia" w:cs="Times New Roman" w:eastAsiaTheme="majorEastAsia"/>
                <w:color w:val="auto"/>
                <w:sz w:val="24"/>
                <w:szCs w:val="24"/>
                <w:highlight w:val="none"/>
                <w:lang w:val="en-US" w:eastAsia="zh-CN"/>
              </w:rPr>
              <w:t>58</w:t>
            </w:r>
            <w:r>
              <w:rPr>
                <w:rFonts w:hint="default" w:ascii="Times New Roman" w:hAnsi="Times New Roman" w:cs="Times New Roman" w:eastAsiaTheme="majorEastAsia"/>
                <w:color w:val="auto"/>
                <w:sz w:val="24"/>
                <w:szCs w:val="24"/>
                <w:highlight w:val="none"/>
                <w:lang w:val="en-US" w:eastAsia="zh-CN"/>
              </w:rPr>
              <w:t>人（包含</w:t>
            </w:r>
            <w:r>
              <w:rPr>
                <w:rFonts w:hint="eastAsia" w:cs="Times New Roman" w:eastAsiaTheme="majorEastAsia"/>
                <w:color w:val="auto"/>
                <w:sz w:val="24"/>
                <w:szCs w:val="24"/>
                <w:highlight w:val="none"/>
                <w:lang w:val="en-US" w:eastAsia="zh-CN"/>
              </w:rPr>
              <w:t>54</w:t>
            </w:r>
            <w:r>
              <w:rPr>
                <w:rFonts w:hint="default" w:ascii="Times New Roman" w:hAnsi="Times New Roman" w:cs="Times New Roman" w:eastAsiaTheme="majorEastAsia"/>
                <w:color w:val="auto"/>
                <w:sz w:val="24"/>
                <w:szCs w:val="24"/>
                <w:highlight w:val="none"/>
                <w:lang w:val="en-US" w:eastAsia="zh-CN"/>
              </w:rPr>
              <w:t>名退休人员）留用采购人原有人员</w:t>
            </w:r>
            <w:r>
              <w:rPr>
                <w:rFonts w:hint="eastAsia" w:cs="Times New Roman" w:eastAsiaTheme="majorEastAsia"/>
                <w:color w:val="auto"/>
                <w:sz w:val="24"/>
                <w:szCs w:val="24"/>
                <w:highlight w:val="none"/>
                <w:lang w:val="en-US" w:eastAsia="zh-CN"/>
              </w:rPr>
              <w:t>；</w:t>
            </w:r>
            <w:r>
              <w:rPr>
                <w:rFonts w:hint="default" w:ascii="Times New Roman" w:hAnsi="Times New Roman" w:cs="Times New Roman" w:eastAsiaTheme="majorEastAsia"/>
                <w:color w:val="auto"/>
                <w:sz w:val="24"/>
                <w:szCs w:val="24"/>
                <w:highlight w:val="none"/>
                <w:lang w:val="en-US" w:eastAsia="zh-CN"/>
              </w:rPr>
              <w:t>非退休人员工资</w:t>
            </w:r>
            <w:r>
              <w:rPr>
                <w:rFonts w:hint="default" w:ascii="Times New Roman" w:hAnsi="Times New Roman" w:cs="Times New Roman" w:eastAsiaTheme="majorEastAsia"/>
                <w:b/>
                <w:bCs/>
                <w:color w:val="auto"/>
                <w:sz w:val="24"/>
                <w:szCs w:val="24"/>
                <w:highlight w:val="none"/>
                <w:lang w:val="en-US" w:eastAsia="zh-CN"/>
              </w:rPr>
              <w:t>（是指在扣除劳动者个人负担的社会保险费、个人负担的公积金、个人所得税等合理费用之前的应发工资）不低于4300元，退休人员工资不低于2510元。</w:t>
            </w:r>
          </w:p>
          <w:p w14:paraId="5FE499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非留用人员要求如下：</w:t>
            </w:r>
          </w:p>
          <w:p w14:paraId="36CC43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（1）女性，年龄在58周岁或以下</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女生公寓内的值班员必须为女性；男性，年龄在63周岁或以下，男生公寓内的值班员必须为男性</w:t>
            </w:r>
            <w:r>
              <w:rPr>
                <w:rFonts w:hint="default" w:ascii="Times New Roman" w:hAnsi="Times New Roman" w:cs="Times New Roman" w:eastAsiaTheme="majorEastAsia"/>
                <w:color w:val="auto"/>
                <w:sz w:val="24"/>
                <w:szCs w:val="24"/>
                <w:highlight w:val="none"/>
                <w:lang w:eastAsia="zh-CN"/>
              </w:rPr>
              <w:t>；</w:t>
            </w:r>
          </w:p>
          <w:p w14:paraId="7A8C8C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（2）服务意识较强，吃苦耐劳</w:t>
            </w:r>
            <w:r>
              <w:rPr>
                <w:rFonts w:hint="default" w:ascii="Times New Roman" w:hAnsi="Times New Roman" w:cs="Times New Roman" w:eastAsiaTheme="majorEastAsia"/>
                <w:color w:val="auto"/>
                <w:sz w:val="24"/>
                <w:szCs w:val="24"/>
                <w:highlight w:val="none"/>
                <w:lang w:eastAsia="zh-CN"/>
              </w:rPr>
              <w:t>；</w:t>
            </w:r>
          </w:p>
          <w:p w14:paraId="49A46D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（3）具备相应宿舍管理服务经验，经培训能操作智能门禁系统；</w:t>
            </w:r>
          </w:p>
          <w:p w14:paraId="39FBE0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（4）形象较好，身体健康，持卫生防疫部门或医疗机构颁发的健康证上岗。无犯罪记录。要求无纹身。</w:t>
            </w:r>
          </w:p>
        </w:tc>
        <w:tc>
          <w:tcPr>
            <w:tcW w:w="1181" w:type="dxa"/>
            <w:vAlign w:val="center"/>
          </w:tcPr>
          <w:p w14:paraId="5E208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最多接受134名退休人员</w:t>
            </w:r>
          </w:p>
        </w:tc>
        <w:tc>
          <w:tcPr>
            <w:tcW w:w="1406" w:type="dxa"/>
            <w:vAlign w:val="center"/>
          </w:tcPr>
          <w:p w14:paraId="627D0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24小时值守</w:t>
            </w:r>
          </w:p>
          <w:p w14:paraId="6DE62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四班三运转</w:t>
            </w:r>
          </w:p>
        </w:tc>
      </w:tr>
      <w:tr w14:paraId="4A8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0EE5F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5</w:t>
            </w:r>
          </w:p>
        </w:tc>
        <w:tc>
          <w:tcPr>
            <w:tcW w:w="1233" w:type="dxa"/>
            <w:vAlign w:val="center"/>
          </w:tcPr>
          <w:p w14:paraId="25DF52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p>
        </w:tc>
        <w:tc>
          <w:tcPr>
            <w:tcW w:w="705" w:type="dxa"/>
            <w:vAlign w:val="center"/>
          </w:tcPr>
          <w:p w14:paraId="0EB9C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95</w:t>
            </w:r>
          </w:p>
        </w:tc>
        <w:tc>
          <w:tcPr>
            <w:tcW w:w="4307" w:type="dxa"/>
            <w:vAlign w:val="center"/>
          </w:tcPr>
          <w:p w14:paraId="3D5EA7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其中</w:t>
            </w:r>
            <w:r>
              <w:rPr>
                <w:rFonts w:hint="eastAsia" w:cs="Times New Roman" w:eastAsiaTheme="majorEastAsia"/>
                <w:color w:val="auto"/>
                <w:sz w:val="24"/>
                <w:szCs w:val="24"/>
                <w:highlight w:val="none"/>
                <w:lang w:val="en-US" w:eastAsia="zh-CN"/>
              </w:rPr>
              <w:t>25</w:t>
            </w:r>
            <w:r>
              <w:rPr>
                <w:rFonts w:hint="default" w:ascii="Times New Roman" w:hAnsi="Times New Roman" w:cs="Times New Roman" w:eastAsiaTheme="majorEastAsia"/>
                <w:color w:val="auto"/>
                <w:sz w:val="24"/>
                <w:szCs w:val="24"/>
                <w:highlight w:val="none"/>
                <w:lang w:val="en-US" w:eastAsia="zh-CN"/>
              </w:rPr>
              <w:t>人（包含</w:t>
            </w:r>
            <w:r>
              <w:rPr>
                <w:rFonts w:hint="eastAsia" w:cs="Times New Roman" w:eastAsiaTheme="majorEastAsia"/>
                <w:color w:val="auto"/>
                <w:sz w:val="24"/>
                <w:szCs w:val="24"/>
                <w:highlight w:val="none"/>
                <w:lang w:val="en-US" w:eastAsia="zh-CN"/>
              </w:rPr>
              <w:t>15</w:t>
            </w:r>
            <w:r>
              <w:rPr>
                <w:rFonts w:hint="default" w:ascii="Times New Roman" w:hAnsi="Times New Roman" w:cs="Times New Roman" w:eastAsiaTheme="majorEastAsia"/>
                <w:color w:val="auto"/>
                <w:sz w:val="24"/>
                <w:szCs w:val="24"/>
                <w:highlight w:val="none"/>
                <w:lang w:val="en-US" w:eastAsia="zh-CN"/>
              </w:rPr>
              <w:t>名退休人员）留用采购人原有人员，非退休人员工资</w:t>
            </w:r>
            <w:r>
              <w:rPr>
                <w:rFonts w:hint="default" w:ascii="Times New Roman" w:hAnsi="Times New Roman" w:cs="Times New Roman" w:eastAsiaTheme="majorEastAsia"/>
                <w:b/>
                <w:bCs/>
                <w:color w:val="auto"/>
                <w:sz w:val="24"/>
                <w:szCs w:val="24"/>
                <w:highlight w:val="none"/>
                <w:lang w:val="en-US" w:eastAsia="zh-CN"/>
              </w:rPr>
              <w:t>（是指在扣除劳动者个人负担的社会保险费、个人负担的公积金、个人所得税等合理费用之前的应发工资）不低于4300元，退休人员工资不低于2510元。</w:t>
            </w:r>
          </w:p>
          <w:p w14:paraId="7DE792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非留用人员要求如下：</w:t>
            </w:r>
          </w:p>
          <w:p w14:paraId="1C30C7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女性55周岁</w:t>
            </w:r>
            <w:r>
              <w:rPr>
                <w:rFonts w:hint="default"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以下，男性62周岁</w:t>
            </w:r>
            <w:r>
              <w:rPr>
                <w:rFonts w:hint="default"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w:t>
            </w:r>
          </w:p>
          <w:p w14:paraId="134E3A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（2）</w:t>
            </w:r>
            <w:r>
              <w:rPr>
                <w:rFonts w:hint="default" w:ascii="Times New Roman" w:hAnsi="Times New Roman" w:cs="Times New Roman" w:eastAsiaTheme="majorEastAsia"/>
                <w:color w:val="auto"/>
                <w:kern w:val="0"/>
                <w:sz w:val="24"/>
                <w:szCs w:val="24"/>
                <w:highlight w:val="none"/>
              </w:rPr>
              <w:t>身体健康，踏实肯干，熟悉公寓保洁工作流程和具体要求</w:t>
            </w:r>
            <w:r>
              <w:rPr>
                <w:rFonts w:hint="default" w:ascii="Times New Roman" w:hAnsi="Times New Roman" w:cs="Times New Roman" w:eastAsiaTheme="majorEastAsia"/>
                <w:color w:val="auto"/>
                <w:kern w:val="0"/>
                <w:sz w:val="24"/>
                <w:szCs w:val="24"/>
                <w:highlight w:val="none"/>
                <w:lang w:eastAsia="zh-CN"/>
              </w:rPr>
              <w:t>；</w:t>
            </w:r>
          </w:p>
          <w:p w14:paraId="3114EB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eastAsia"/>
                <w:color w:val="auto"/>
                <w:sz w:val="24"/>
              </w:rPr>
              <w:t>★</w:t>
            </w:r>
            <w:r>
              <w:rPr>
                <w:rFonts w:hint="default" w:ascii="Times New Roman" w:hAnsi="Times New Roman" w:cs="Times New Roman" w:eastAsiaTheme="majorEastAsia"/>
                <w:color w:val="auto"/>
                <w:sz w:val="24"/>
                <w:szCs w:val="24"/>
                <w:highlight w:val="none"/>
              </w:rPr>
              <w:t>（3）至少</w:t>
            </w:r>
            <w:r>
              <w:rPr>
                <w:rFonts w:hint="default" w:ascii="Times New Roman" w:hAnsi="Times New Roman" w:cs="Times New Roman" w:eastAsiaTheme="majorEastAsia"/>
                <w:color w:val="auto"/>
                <w:sz w:val="24"/>
                <w:szCs w:val="24"/>
                <w:highlight w:val="none"/>
                <w:lang w:val="en-US" w:eastAsia="zh-CN"/>
              </w:rPr>
              <w:t>5</w:t>
            </w:r>
            <w:r>
              <w:rPr>
                <w:rFonts w:hint="default" w:ascii="Times New Roman" w:hAnsi="Times New Roman" w:cs="Times New Roman" w:eastAsiaTheme="majorEastAsia"/>
                <w:color w:val="auto"/>
                <w:sz w:val="24"/>
                <w:szCs w:val="24"/>
                <w:highlight w:val="none"/>
              </w:rPr>
              <w:t>人年龄在50周岁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以下，兼职学校消杀工作，</w:t>
            </w:r>
            <w:r>
              <w:rPr>
                <w:rFonts w:hint="eastAsia" w:cs="Times New Roman" w:eastAsiaTheme="majorEastAsia"/>
                <w:color w:val="auto"/>
                <w:sz w:val="24"/>
                <w:szCs w:val="24"/>
                <w:highlight w:val="none"/>
                <w:lang w:val="en-US" w:eastAsia="zh-CN"/>
              </w:rPr>
              <w:t>持</w:t>
            </w:r>
            <w:r>
              <w:rPr>
                <w:rFonts w:hint="default" w:ascii="Times New Roman" w:hAnsi="Times New Roman" w:cs="Times New Roman" w:eastAsiaTheme="majorEastAsia"/>
                <w:color w:val="auto"/>
                <w:sz w:val="24"/>
                <w:szCs w:val="24"/>
                <w:highlight w:val="none"/>
              </w:rPr>
              <w:t>天津市病媒生物防制培训证书</w:t>
            </w:r>
            <w:r>
              <w:rPr>
                <w:rFonts w:hint="eastAsia"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其中</w:t>
            </w:r>
            <w:r>
              <w:rPr>
                <w:rFonts w:hint="default" w:ascii="Times New Roman" w:hAnsi="Times New Roman" w:cs="Times New Roman" w:eastAsiaTheme="majorEastAsia"/>
                <w:color w:val="auto"/>
                <w:kern w:val="0"/>
                <w:sz w:val="24"/>
                <w:szCs w:val="24"/>
                <w:highlight w:val="none"/>
                <w:lang w:val="en-US" w:eastAsia="zh-CN"/>
              </w:rPr>
              <w:t>3</w:t>
            </w:r>
            <w:r>
              <w:rPr>
                <w:rFonts w:hint="default" w:ascii="Times New Roman" w:hAnsi="Times New Roman" w:cs="Times New Roman" w:eastAsiaTheme="majorEastAsia"/>
                <w:color w:val="auto"/>
                <w:kern w:val="0"/>
                <w:sz w:val="24"/>
                <w:szCs w:val="24"/>
                <w:highlight w:val="none"/>
              </w:rPr>
              <w:t>人具备特种作业操作证（高处作业）</w:t>
            </w:r>
            <w:r>
              <w:rPr>
                <w:rFonts w:hint="eastAsia" w:cs="Times New Roman" w:eastAsiaTheme="majorEastAsia"/>
                <w:color w:val="auto"/>
                <w:kern w:val="0"/>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持证人员不接受退休</w:t>
            </w:r>
            <w:r>
              <w:rPr>
                <w:rFonts w:hint="default" w:ascii="Times New Roman" w:hAnsi="Times New Roman" w:cs="Times New Roman" w:eastAsiaTheme="majorEastAsia"/>
                <w:color w:val="auto"/>
                <w:sz w:val="24"/>
                <w:szCs w:val="24"/>
                <w:highlight w:val="none"/>
              </w:rPr>
              <w:t>。</w:t>
            </w:r>
          </w:p>
        </w:tc>
        <w:tc>
          <w:tcPr>
            <w:tcW w:w="1181" w:type="dxa"/>
            <w:vAlign w:val="center"/>
          </w:tcPr>
          <w:p w14:paraId="1280A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最多接受6</w:t>
            </w: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名退休人员</w:t>
            </w:r>
          </w:p>
        </w:tc>
        <w:tc>
          <w:tcPr>
            <w:tcW w:w="1406" w:type="dxa"/>
            <w:vAlign w:val="center"/>
          </w:tcPr>
          <w:p w14:paraId="0D46E5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093DA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3AD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36ED13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6</w:t>
            </w:r>
          </w:p>
        </w:tc>
        <w:tc>
          <w:tcPr>
            <w:tcW w:w="1233" w:type="dxa"/>
            <w:vAlign w:val="center"/>
          </w:tcPr>
          <w:p w14:paraId="1725F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工程维修</w:t>
            </w:r>
            <w:r>
              <w:rPr>
                <w:rFonts w:hint="default" w:ascii="Times New Roman" w:hAnsi="Times New Roman" w:cs="Times New Roman" w:eastAsiaTheme="majorEastAsia"/>
                <w:color w:val="auto"/>
                <w:sz w:val="24"/>
                <w:szCs w:val="24"/>
                <w:highlight w:val="none"/>
                <w:lang w:eastAsia="zh-CN"/>
              </w:rPr>
              <w:t>领班</w:t>
            </w:r>
          </w:p>
        </w:tc>
        <w:tc>
          <w:tcPr>
            <w:tcW w:w="705" w:type="dxa"/>
            <w:vAlign w:val="center"/>
          </w:tcPr>
          <w:p w14:paraId="4DEA39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w:t>
            </w:r>
          </w:p>
        </w:tc>
        <w:tc>
          <w:tcPr>
            <w:tcW w:w="4307" w:type="dxa"/>
            <w:vAlign w:val="center"/>
          </w:tcPr>
          <w:p w14:paraId="2096A4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（1）男性，55周岁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以下，身体健康，政审合格，无犯罪记录；具备积极工作态度和人际沟通能力，以及良好的工作团队组织协调管理能力</w:t>
            </w:r>
            <w:r>
              <w:rPr>
                <w:rFonts w:hint="default" w:ascii="Times New Roman" w:hAnsi="Times New Roman" w:cs="Times New Roman" w:eastAsiaTheme="majorEastAsia"/>
                <w:color w:val="auto"/>
                <w:sz w:val="24"/>
                <w:szCs w:val="24"/>
                <w:highlight w:val="none"/>
                <w:lang w:eastAsia="zh-CN"/>
              </w:rPr>
              <w:t>；</w:t>
            </w:r>
          </w:p>
          <w:p w14:paraId="44E60E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eastAsia"/>
                <w:sz w:val="24"/>
              </w:rPr>
              <w:t>★</w:t>
            </w:r>
            <w:r>
              <w:rPr>
                <w:rFonts w:hint="default" w:ascii="Times New Roman" w:hAnsi="Times New Roman" w:cs="Times New Roman" w:eastAsiaTheme="majorEastAsia"/>
                <w:color w:val="auto"/>
                <w:sz w:val="24"/>
                <w:szCs w:val="24"/>
                <w:highlight w:val="none"/>
              </w:rPr>
              <w:t>（2）具有民用输配电及用电设施基础知识，持特种作业操作证（高压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default" w:ascii="Times New Roman" w:hAnsi="Times New Roman"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）上岗；</w:t>
            </w:r>
          </w:p>
          <w:p w14:paraId="1FE2E0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（3）具有水、木、瓦、电等民用设施维修的基本动手能力和三年以上的现场管理经验</w:t>
            </w:r>
            <w:r>
              <w:rPr>
                <w:rFonts w:hint="default" w:ascii="Times New Roman" w:hAnsi="Times New Roman" w:cs="Times New Roman" w:eastAsiaTheme="majorEastAsia"/>
                <w:color w:val="auto"/>
                <w:sz w:val="24"/>
                <w:szCs w:val="24"/>
                <w:highlight w:val="none"/>
                <w:lang w:eastAsia="zh-CN"/>
              </w:rPr>
              <w:t>。</w:t>
            </w:r>
          </w:p>
        </w:tc>
        <w:tc>
          <w:tcPr>
            <w:tcW w:w="1181" w:type="dxa"/>
            <w:vAlign w:val="center"/>
          </w:tcPr>
          <w:p w14:paraId="56E0050F">
            <w:pPr>
              <w:keepNext w:val="0"/>
              <w:keepLines w:val="0"/>
              <w:pageBreakBefore w:val="0"/>
              <w:widowControl w:val="0"/>
              <w:kinsoku/>
              <w:wordWrap/>
              <w:overflowPunct/>
              <w:topLinePunct w:val="0"/>
              <w:autoSpaceDE/>
              <w:autoSpaceDN/>
              <w:bidi w:val="0"/>
              <w:adjustRightInd/>
              <w:snapToGrid/>
              <w:spacing w:line="360" w:lineRule="auto"/>
              <w:ind w:firstLine="224" w:firstLineChars="100"/>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06" w:type="dxa"/>
            <w:vAlign w:val="center"/>
          </w:tcPr>
          <w:p w14:paraId="45A98B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1FBA2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7C0D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12201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7</w:t>
            </w:r>
          </w:p>
        </w:tc>
        <w:tc>
          <w:tcPr>
            <w:tcW w:w="1233" w:type="dxa"/>
            <w:vAlign w:val="center"/>
          </w:tcPr>
          <w:p w14:paraId="6AE01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p>
        </w:tc>
        <w:tc>
          <w:tcPr>
            <w:tcW w:w="705" w:type="dxa"/>
            <w:vAlign w:val="center"/>
          </w:tcPr>
          <w:p w14:paraId="051C6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8</w:t>
            </w:r>
          </w:p>
        </w:tc>
        <w:tc>
          <w:tcPr>
            <w:tcW w:w="4307" w:type="dxa"/>
            <w:vAlign w:val="center"/>
          </w:tcPr>
          <w:p w14:paraId="128213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其中</w:t>
            </w:r>
            <w:r>
              <w:rPr>
                <w:rFonts w:hint="eastAsia" w:cs="Times New Roman" w:eastAsiaTheme="majorEastAsia"/>
                <w:color w:val="auto"/>
                <w:sz w:val="24"/>
                <w:szCs w:val="24"/>
                <w:highlight w:val="none"/>
                <w:lang w:val="en-US" w:eastAsia="zh-CN"/>
              </w:rPr>
              <w:t>5</w:t>
            </w:r>
            <w:r>
              <w:rPr>
                <w:rFonts w:hint="default" w:ascii="Times New Roman" w:hAnsi="Times New Roman" w:cs="Times New Roman" w:eastAsiaTheme="majorEastAsia"/>
                <w:color w:val="auto"/>
                <w:sz w:val="24"/>
                <w:szCs w:val="24"/>
                <w:highlight w:val="none"/>
                <w:lang w:val="en-US" w:eastAsia="zh-CN"/>
              </w:rPr>
              <w:t>人留用采购人原有人员，</w:t>
            </w:r>
            <w:r>
              <w:rPr>
                <w:rFonts w:hint="eastAsia" w:cs="Times New Roman" w:eastAsiaTheme="majorEastAsia"/>
                <w:color w:val="auto"/>
                <w:sz w:val="24"/>
                <w:szCs w:val="24"/>
                <w:highlight w:val="none"/>
                <w:lang w:val="en-US" w:eastAsia="zh-CN"/>
              </w:rPr>
              <w:t>应发</w:t>
            </w:r>
            <w:r>
              <w:rPr>
                <w:rFonts w:hint="default" w:ascii="Times New Roman" w:hAnsi="Times New Roman" w:cs="Times New Roman" w:eastAsiaTheme="majorEastAsia"/>
                <w:color w:val="auto"/>
                <w:sz w:val="24"/>
                <w:szCs w:val="24"/>
                <w:highlight w:val="none"/>
                <w:lang w:val="en-US" w:eastAsia="zh-CN"/>
              </w:rPr>
              <w:t>工资</w:t>
            </w:r>
            <w:r>
              <w:rPr>
                <w:rFonts w:hint="default" w:ascii="Times New Roman" w:hAnsi="Times New Roman" w:cs="Times New Roman" w:eastAsiaTheme="majorEastAsia"/>
                <w:b/>
                <w:bCs/>
                <w:color w:val="auto"/>
                <w:sz w:val="24"/>
                <w:szCs w:val="24"/>
                <w:highlight w:val="none"/>
                <w:lang w:val="en-US" w:eastAsia="zh-CN"/>
              </w:rPr>
              <w:t>（是指在扣除劳动者个人负担的社会保险费、个人负担的公积金、个人所得税等合理费用之前的应发工资）</w:t>
            </w:r>
            <w:r>
              <w:rPr>
                <w:rFonts w:hint="default" w:ascii="Times New Roman" w:hAnsi="Times New Roman" w:cs="Times New Roman" w:eastAsiaTheme="majorEastAsia"/>
                <w:color w:val="auto"/>
                <w:sz w:val="24"/>
                <w:szCs w:val="24"/>
                <w:highlight w:val="none"/>
                <w:lang w:val="en-US" w:eastAsia="zh-CN"/>
              </w:rPr>
              <w:t>不低于5500元。</w:t>
            </w:r>
          </w:p>
          <w:p w14:paraId="5E2BB0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非留用人员要求如下：</w:t>
            </w:r>
          </w:p>
          <w:p w14:paraId="01376D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（1）男性，</w:t>
            </w:r>
            <w:r>
              <w:rPr>
                <w:rFonts w:hint="eastAsia" w:cs="Times New Roman" w:eastAsiaTheme="majorEastAsia"/>
                <w:color w:val="auto"/>
                <w:sz w:val="24"/>
                <w:szCs w:val="24"/>
                <w:highlight w:val="none"/>
                <w:lang w:val="en-US" w:eastAsia="zh-CN"/>
              </w:rPr>
              <w:t>59</w:t>
            </w:r>
            <w:r>
              <w:rPr>
                <w:rFonts w:hint="default" w:ascii="Times New Roman" w:hAnsi="Times New Roman" w:cs="Times New Roman" w:eastAsiaTheme="majorEastAsia"/>
                <w:color w:val="auto"/>
                <w:sz w:val="24"/>
                <w:szCs w:val="24"/>
                <w:highlight w:val="none"/>
              </w:rPr>
              <w:t>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以下，身体健康，吃苦耐劳，政审合格，无犯罪记录；具备积极工作态度，以及良好的人际沟通能力</w:t>
            </w:r>
            <w:r>
              <w:rPr>
                <w:rFonts w:hint="default" w:ascii="Times New Roman" w:hAnsi="Times New Roman" w:cs="Times New Roman" w:eastAsiaTheme="majorEastAsia"/>
                <w:color w:val="auto"/>
                <w:sz w:val="24"/>
                <w:szCs w:val="24"/>
                <w:highlight w:val="none"/>
                <w:lang w:eastAsia="zh-CN"/>
              </w:rPr>
              <w:t>；</w:t>
            </w:r>
          </w:p>
          <w:p w14:paraId="0376C6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eastAsia"/>
                <w:sz w:val="24"/>
              </w:rPr>
              <w:t>★</w:t>
            </w:r>
            <w:r>
              <w:rPr>
                <w:rFonts w:hint="default" w:ascii="Times New Roman" w:hAnsi="Times New Roman" w:cs="Times New Roman" w:eastAsiaTheme="majorEastAsia"/>
                <w:color w:val="auto"/>
                <w:sz w:val="24"/>
                <w:szCs w:val="24"/>
                <w:highlight w:val="none"/>
              </w:rPr>
              <w:t>（2）均持特种作业操作证（高压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default" w:ascii="Times New Roman" w:hAnsi="Times New Roman"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）上岗；至少1人持特种作业操作证（焊接与热切割作业）</w:t>
            </w:r>
            <w:r>
              <w:rPr>
                <w:rFonts w:hint="eastAsia" w:ascii="Times New Roman" w:hAnsi="Times New Roman" w:cs="Times New Roman" w:eastAsiaTheme="majorEastAsia"/>
                <w:color w:val="auto"/>
                <w:sz w:val="24"/>
                <w:szCs w:val="24"/>
                <w:highlight w:val="none"/>
                <w:lang w:val="en-US" w:eastAsia="zh-CN"/>
              </w:rPr>
              <w:t>上岗</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w:t>
            </w:r>
          </w:p>
          <w:p w14:paraId="558A93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（3）具有电焊工种操作经验具有水、木、瓦、电等民用设施维修的熟练动手能力，有物业管理类型单位维修员岗位从业经验三年</w:t>
            </w:r>
            <w:r>
              <w:rPr>
                <w:rFonts w:hint="eastAsia"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以上</w:t>
            </w:r>
          </w:p>
          <w:p w14:paraId="137CF7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（4）至少1人，具备学生宿舍内各类木制和铁制家具的维修能力，熟练使用各类工具</w:t>
            </w:r>
            <w:r>
              <w:rPr>
                <w:rFonts w:hint="default" w:ascii="Times New Roman" w:hAnsi="Times New Roman" w:cs="Times New Roman" w:eastAsiaTheme="majorEastAsia"/>
                <w:color w:val="auto"/>
                <w:sz w:val="24"/>
                <w:szCs w:val="24"/>
                <w:highlight w:val="none"/>
                <w:lang w:eastAsia="zh-CN"/>
              </w:rPr>
              <w:t>。</w:t>
            </w:r>
          </w:p>
        </w:tc>
        <w:tc>
          <w:tcPr>
            <w:tcW w:w="1181" w:type="dxa"/>
            <w:vAlign w:val="center"/>
          </w:tcPr>
          <w:p w14:paraId="17102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06" w:type="dxa"/>
            <w:vAlign w:val="center"/>
          </w:tcPr>
          <w:p w14:paraId="4EAED3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7D1E02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3512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dxa"/>
            <w:vAlign w:val="center"/>
          </w:tcPr>
          <w:p w14:paraId="2A56F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8</w:t>
            </w:r>
          </w:p>
        </w:tc>
        <w:tc>
          <w:tcPr>
            <w:tcW w:w="1233" w:type="dxa"/>
            <w:vAlign w:val="center"/>
          </w:tcPr>
          <w:p w14:paraId="01E59A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生活区保洁员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一</w:t>
            </w:r>
            <w:r>
              <w:rPr>
                <w:rFonts w:hint="eastAsia" w:cs="Times New Roman" w:eastAsiaTheme="majorEastAsia"/>
                <w:color w:val="auto"/>
                <w:sz w:val="24"/>
                <w:szCs w:val="24"/>
                <w:highlight w:val="none"/>
                <w:lang w:eastAsia="zh-CN"/>
              </w:rPr>
              <w:t>）</w:t>
            </w:r>
          </w:p>
        </w:tc>
        <w:tc>
          <w:tcPr>
            <w:tcW w:w="705" w:type="dxa"/>
            <w:vAlign w:val="center"/>
          </w:tcPr>
          <w:p w14:paraId="10607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10</w:t>
            </w:r>
          </w:p>
        </w:tc>
        <w:tc>
          <w:tcPr>
            <w:tcW w:w="4307" w:type="dxa"/>
            <w:vAlign w:val="center"/>
          </w:tcPr>
          <w:p w14:paraId="188B9C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留用采购人原有人员，非退休人员工资</w:t>
            </w:r>
            <w:r>
              <w:rPr>
                <w:rFonts w:hint="default" w:ascii="Times New Roman" w:hAnsi="Times New Roman" w:cs="Times New Roman" w:eastAsiaTheme="majorEastAsia"/>
                <w:b/>
                <w:bCs/>
                <w:color w:val="auto"/>
                <w:sz w:val="24"/>
                <w:szCs w:val="24"/>
                <w:highlight w:val="none"/>
                <w:lang w:val="en-US" w:eastAsia="zh-CN"/>
              </w:rPr>
              <w:t>（是指在扣除劳动者个人负担的社会保险费、个人负担的公积金、个人所得税等合理费用之前的应发工资）不低于4300元，退休人员工资不低于2510元。</w:t>
            </w:r>
          </w:p>
        </w:tc>
        <w:tc>
          <w:tcPr>
            <w:tcW w:w="1181" w:type="dxa"/>
            <w:vAlign w:val="center"/>
          </w:tcPr>
          <w:p w14:paraId="25406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最多接受4名退休人员</w:t>
            </w:r>
          </w:p>
        </w:tc>
        <w:tc>
          <w:tcPr>
            <w:tcW w:w="1406" w:type="dxa"/>
            <w:vAlign w:val="center"/>
          </w:tcPr>
          <w:p w14:paraId="3987C8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p w14:paraId="4C6CF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tc>
      </w:tr>
      <w:tr w14:paraId="05E6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gridSpan w:val="2"/>
            <w:vAlign w:val="center"/>
          </w:tcPr>
          <w:p w14:paraId="3CBAA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合计人数</w:t>
            </w:r>
          </w:p>
        </w:tc>
        <w:tc>
          <w:tcPr>
            <w:tcW w:w="7599" w:type="dxa"/>
            <w:gridSpan w:val="4"/>
            <w:vAlign w:val="center"/>
          </w:tcPr>
          <w:p w14:paraId="4A685E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28</w:t>
            </w: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人</w:t>
            </w:r>
          </w:p>
        </w:tc>
      </w:tr>
    </w:tbl>
    <w:p w14:paraId="285E10FC">
      <w:pPr>
        <w:widowControl/>
        <w:ind w:firstLine="448" w:firstLineChars="200"/>
        <w:jc w:val="left"/>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（二）新宿舍楼岗位需求</w:t>
      </w:r>
      <w:r>
        <w:rPr>
          <w:rFonts w:hint="eastAsia" w:ascii="Times New Roman" w:hAnsi="Times New Roman" w:eastAsia="宋体" w:cs="Times New Roman"/>
          <w:b/>
          <w:bCs/>
          <w:color w:val="FF0000"/>
          <w:sz w:val="24"/>
          <w:lang w:val="en-US" w:eastAsia="zh-CN"/>
        </w:rPr>
        <w:t>（</w:t>
      </w:r>
      <w:r>
        <w:rPr>
          <w:rFonts w:hint="eastAsia" w:cs="Times New Roman"/>
          <w:b/>
          <w:bCs/>
          <w:color w:val="FF0000"/>
          <w:sz w:val="24"/>
          <w:lang w:val="en-US" w:eastAsia="zh-CN"/>
        </w:rPr>
        <w:t>供应商按16个月考虑报价</w:t>
      </w:r>
      <w:r>
        <w:rPr>
          <w:rFonts w:hint="eastAsia" w:ascii="Times New Roman" w:hAnsi="Times New Roman" w:eastAsia="宋体" w:cs="Times New Roman"/>
          <w:b/>
          <w:bCs/>
          <w:color w:val="FF0000"/>
          <w:sz w:val="24"/>
          <w:lang w:val="en-US" w:eastAsia="zh-CN"/>
        </w:rPr>
        <w:t>）</w:t>
      </w:r>
    </w:p>
    <w:tbl>
      <w:tblPr>
        <w:tblStyle w:val="2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33"/>
        <w:gridCol w:w="705"/>
        <w:gridCol w:w="4308"/>
        <w:gridCol w:w="1173"/>
        <w:gridCol w:w="1413"/>
      </w:tblGrid>
      <w:tr w14:paraId="1134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D240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序号</w:t>
            </w:r>
          </w:p>
        </w:tc>
        <w:tc>
          <w:tcPr>
            <w:tcW w:w="1233" w:type="dxa"/>
            <w:vAlign w:val="center"/>
          </w:tcPr>
          <w:p w14:paraId="4C9558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岗位名称</w:t>
            </w:r>
          </w:p>
        </w:tc>
        <w:tc>
          <w:tcPr>
            <w:tcW w:w="705" w:type="dxa"/>
            <w:vAlign w:val="center"/>
          </w:tcPr>
          <w:p w14:paraId="7C40E9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人数</w:t>
            </w:r>
          </w:p>
        </w:tc>
        <w:tc>
          <w:tcPr>
            <w:tcW w:w="4308" w:type="dxa"/>
            <w:vAlign w:val="center"/>
          </w:tcPr>
          <w:p w14:paraId="72839F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要求</w:t>
            </w:r>
          </w:p>
        </w:tc>
        <w:tc>
          <w:tcPr>
            <w:tcW w:w="1173" w:type="dxa"/>
            <w:vAlign w:val="center"/>
          </w:tcPr>
          <w:p w14:paraId="5A2491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是否接受退休人员</w:t>
            </w:r>
          </w:p>
        </w:tc>
        <w:tc>
          <w:tcPr>
            <w:tcW w:w="1413" w:type="dxa"/>
            <w:vAlign w:val="center"/>
          </w:tcPr>
          <w:p w14:paraId="5F9ADF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
                <w:color w:val="auto"/>
                <w:sz w:val="24"/>
                <w:szCs w:val="24"/>
                <w:highlight w:val="none"/>
              </w:rPr>
              <w:t>工作时间</w:t>
            </w:r>
          </w:p>
        </w:tc>
      </w:tr>
      <w:tr w14:paraId="1E9F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2551C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1</w:t>
            </w:r>
          </w:p>
        </w:tc>
        <w:tc>
          <w:tcPr>
            <w:tcW w:w="1233" w:type="dxa"/>
            <w:vAlign w:val="center"/>
          </w:tcPr>
          <w:p w14:paraId="450ECD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巡检员</w:t>
            </w:r>
          </w:p>
          <w:p w14:paraId="186C78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val="en-US" w:eastAsia="zh-CN"/>
              </w:rPr>
              <w:t>二</w:t>
            </w:r>
            <w:r>
              <w:rPr>
                <w:rFonts w:hint="default" w:ascii="Times New Roman" w:hAnsi="Times New Roman" w:cs="Times New Roman" w:eastAsiaTheme="majorEastAsia"/>
                <w:color w:val="auto"/>
                <w:sz w:val="24"/>
                <w:szCs w:val="24"/>
                <w:highlight w:val="none"/>
              </w:rPr>
              <w:t>）</w:t>
            </w:r>
          </w:p>
        </w:tc>
        <w:tc>
          <w:tcPr>
            <w:tcW w:w="705" w:type="dxa"/>
            <w:vAlign w:val="center"/>
          </w:tcPr>
          <w:p w14:paraId="4994B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1</w:t>
            </w:r>
          </w:p>
        </w:tc>
        <w:tc>
          <w:tcPr>
            <w:tcW w:w="4308" w:type="dxa"/>
            <w:vAlign w:val="center"/>
          </w:tcPr>
          <w:p w14:paraId="5A097F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（1）男女不限，身体健康，年龄</w:t>
            </w:r>
            <w:r>
              <w:rPr>
                <w:rFonts w:hint="default" w:ascii="Times New Roman" w:hAnsi="Times New Roman" w:cs="Times New Roman" w:eastAsiaTheme="majorEastAsia"/>
                <w:color w:val="auto"/>
                <w:sz w:val="24"/>
                <w:szCs w:val="24"/>
                <w:highlight w:val="none"/>
                <w:lang w:val="en-US" w:eastAsia="zh-CN"/>
              </w:rPr>
              <w:t>55</w:t>
            </w:r>
            <w:r>
              <w:rPr>
                <w:rFonts w:hint="default" w:ascii="Times New Roman" w:hAnsi="Times New Roman" w:cs="Times New Roman" w:eastAsiaTheme="majorEastAsia"/>
                <w:color w:val="auto"/>
                <w:sz w:val="24"/>
                <w:szCs w:val="24"/>
                <w:highlight w:val="none"/>
              </w:rPr>
              <w:t>周岁</w:t>
            </w:r>
            <w:r>
              <w:rPr>
                <w:rFonts w:hint="eastAsia" w:cs="Times New Roman" w:eastAsiaTheme="majorEastAsia"/>
                <w:color w:val="auto"/>
                <w:sz w:val="24"/>
                <w:szCs w:val="24"/>
                <w:highlight w:val="none"/>
                <w:lang w:val="en-US" w:eastAsia="zh-CN"/>
              </w:rPr>
              <w:t>或以下</w:t>
            </w:r>
            <w:r>
              <w:rPr>
                <w:rFonts w:hint="default" w:ascii="Times New Roman" w:hAnsi="Times New Roman" w:cs="Times New Roman" w:eastAsiaTheme="majorEastAsia"/>
                <w:color w:val="auto"/>
                <w:sz w:val="24"/>
                <w:szCs w:val="24"/>
                <w:highlight w:val="none"/>
              </w:rPr>
              <w:t>；</w:t>
            </w:r>
          </w:p>
          <w:p w14:paraId="278FCF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（2）</w:t>
            </w:r>
            <w:r>
              <w:rPr>
                <w:rFonts w:hint="default" w:ascii="Times New Roman" w:hAnsi="Times New Roman" w:cs="Times New Roman" w:eastAsiaTheme="majorEastAsia"/>
                <w:color w:val="auto"/>
                <w:sz w:val="24"/>
                <w:szCs w:val="24"/>
                <w:highlight w:val="none"/>
                <w:lang w:val="en-US" w:eastAsia="zh-CN"/>
              </w:rPr>
              <w:t>大专或</w:t>
            </w:r>
            <w:r>
              <w:rPr>
                <w:rFonts w:hint="default" w:ascii="Times New Roman" w:hAnsi="Times New Roman" w:cs="Times New Roman" w:eastAsiaTheme="majorEastAsia"/>
                <w:color w:val="auto"/>
                <w:sz w:val="24"/>
                <w:szCs w:val="24"/>
                <w:highlight w:val="none"/>
              </w:rPr>
              <w:t>以上学历；</w:t>
            </w:r>
          </w:p>
          <w:p w14:paraId="3706FC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（3）具备</w:t>
            </w:r>
            <w:r>
              <w:rPr>
                <w:rFonts w:hint="default" w:ascii="Times New Roman" w:hAnsi="Times New Roman" w:cs="Times New Roman" w:eastAsiaTheme="majorEastAsia"/>
                <w:color w:val="auto"/>
                <w:sz w:val="24"/>
                <w:szCs w:val="24"/>
                <w:highlight w:val="none"/>
                <w:lang w:val="en-US" w:eastAsia="zh-CN"/>
              </w:rPr>
              <w:t>3</w:t>
            </w:r>
            <w:r>
              <w:rPr>
                <w:rFonts w:hint="default" w:ascii="Times New Roman" w:hAnsi="Times New Roman" w:cs="Times New Roman" w:eastAsiaTheme="majorEastAsia"/>
                <w:color w:val="auto"/>
                <w:sz w:val="24"/>
                <w:szCs w:val="24"/>
                <w:highlight w:val="none"/>
              </w:rPr>
              <w:t>年</w:t>
            </w:r>
            <w:r>
              <w:rPr>
                <w:rFonts w:hint="default"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以上非住宅物业管理经验；</w:t>
            </w:r>
          </w:p>
          <w:p w14:paraId="087632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（4）常驻现场服务，不得兼任其他工作。</w:t>
            </w:r>
          </w:p>
        </w:tc>
        <w:tc>
          <w:tcPr>
            <w:tcW w:w="1173" w:type="dxa"/>
            <w:vAlign w:val="center"/>
          </w:tcPr>
          <w:p w14:paraId="1AEB9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否</w:t>
            </w:r>
          </w:p>
        </w:tc>
        <w:tc>
          <w:tcPr>
            <w:tcW w:w="1413" w:type="dxa"/>
            <w:vAlign w:val="center"/>
          </w:tcPr>
          <w:p w14:paraId="3B9E36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每天8小时每周5日</w:t>
            </w:r>
          </w:p>
        </w:tc>
      </w:tr>
      <w:tr w14:paraId="40E1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290ACE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2</w:t>
            </w:r>
          </w:p>
        </w:tc>
        <w:tc>
          <w:tcPr>
            <w:tcW w:w="1233" w:type="dxa"/>
            <w:vAlign w:val="center"/>
          </w:tcPr>
          <w:p w14:paraId="4CA108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公寓值班员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p>
        </w:tc>
        <w:tc>
          <w:tcPr>
            <w:tcW w:w="705" w:type="dxa"/>
            <w:vAlign w:val="center"/>
          </w:tcPr>
          <w:p w14:paraId="5061CE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4</w:t>
            </w:r>
          </w:p>
        </w:tc>
        <w:tc>
          <w:tcPr>
            <w:tcW w:w="4308" w:type="dxa"/>
            <w:vAlign w:val="center"/>
          </w:tcPr>
          <w:p w14:paraId="2CE639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（1）女性，年龄在58周岁或以下</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女生公寓的值班员必须为女性；男性，年龄在63周岁或以下，男生公寓的值班员必须为男性</w:t>
            </w:r>
            <w:r>
              <w:rPr>
                <w:rFonts w:hint="default" w:ascii="Times New Roman" w:hAnsi="Times New Roman" w:cs="Times New Roman" w:eastAsiaTheme="majorEastAsia"/>
                <w:color w:val="auto"/>
                <w:sz w:val="24"/>
                <w:szCs w:val="24"/>
                <w:highlight w:val="none"/>
                <w:lang w:eastAsia="zh-CN"/>
              </w:rPr>
              <w:t>；</w:t>
            </w:r>
          </w:p>
          <w:p w14:paraId="561D70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（2）服务意识较强，吃苦耐劳</w:t>
            </w:r>
            <w:r>
              <w:rPr>
                <w:rFonts w:hint="default" w:ascii="Times New Roman" w:hAnsi="Times New Roman" w:cs="Times New Roman" w:eastAsiaTheme="majorEastAsia"/>
                <w:color w:val="auto"/>
                <w:sz w:val="24"/>
                <w:szCs w:val="24"/>
                <w:highlight w:val="none"/>
                <w:lang w:eastAsia="zh-CN"/>
              </w:rPr>
              <w:t>；</w:t>
            </w:r>
          </w:p>
          <w:p w14:paraId="13A0C1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（3）具备相应宿舍管理服务经验，经培训能操作智能门禁系统；</w:t>
            </w:r>
          </w:p>
          <w:p w14:paraId="35C83F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（4）形象较好，身体健康，持卫生防疫部门或医疗机构颁发的健康证上岗。无犯罪记录。要求无纹身。</w:t>
            </w:r>
          </w:p>
        </w:tc>
        <w:tc>
          <w:tcPr>
            <w:tcW w:w="1173" w:type="dxa"/>
            <w:vAlign w:val="center"/>
          </w:tcPr>
          <w:p w14:paraId="341C73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最多接受</w:t>
            </w:r>
            <w:r>
              <w:rPr>
                <w:rFonts w:hint="default" w:ascii="Times New Roman" w:hAnsi="Times New Roman" w:cs="Times New Roman" w:eastAsiaTheme="majorEastAsia"/>
                <w:color w:val="auto"/>
                <w:sz w:val="24"/>
                <w:szCs w:val="24"/>
                <w:highlight w:val="none"/>
                <w:lang w:val="en-US" w:eastAsia="zh-CN"/>
              </w:rPr>
              <w:t>2</w:t>
            </w:r>
            <w:r>
              <w:rPr>
                <w:rFonts w:hint="default" w:ascii="Times New Roman" w:hAnsi="Times New Roman" w:cs="Times New Roman" w:eastAsiaTheme="majorEastAsia"/>
                <w:color w:val="auto"/>
                <w:sz w:val="24"/>
                <w:szCs w:val="24"/>
                <w:highlight w:val="none"/>
              </w:rPr>
              <w:t>名退休人员</w:t>
            </w:r>
          </w:p>
        </w:tc>
        <w:tc>
          <w:tcPr>
            <w:tcW w:w="1413" w:type="dxa"/>
            <w:vAlign w:val="center"/>
          </w:tcPr>
          <w:p w14:paraId="374A1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24小时值守</w:t>
            </w:r>
          </w:p>
          <w:p w14:paraId="1585FC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四班三运转</w:t>
            </w:r>
          </w:p>
        </w:tc>
      </w:tr>
      <w:tr w14:paraId="702A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F434B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3</w:t>
            </w:r>
          </w:p>
        </w:tc>
        <w:tc>
          <w:tcPr>
            <w:tcW w:w="1233" w:type="dxa"/>
            <w:vAlign w:val="center"/>
          </w:tcPr>
          <w:p w14:paraId="5E9A44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公寓楼内保洁员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p>
        </w:tc>
        <w:tc>
          <w:tcPr>
            <w:tcW w:w="705" w:type="dxa"/>
            <w:vAlign w:val="center"/>
          </w:tcPr>
          <w:p w14:paraId="030672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6</w:t>
            </w:r>
          </w:p>
        </w:tc>
        <w:tc>
          <w:tcPr>
            <w:tcW w:w="4308" w:type="dxa"/>
            <w:vAlign w:val="center"/>
          </w:tcPr>
          <w:p w14:paraId="66B3B2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女性55周岁</w:t>
            </w:r>
            <w:r>
              <w:rPr>
                <w:rFonts w:hint="default"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以下，男性62周岁</w:t>
            </w:r>
            <w:r>
              <w:rPr>
                <w:rFonts w:hint="default" w:ascii="Times New Roman" w:hAnsi="Times New Roman"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w:t>
            </w:r>
          </w:p>
          <w:p w14:paraId="1DC874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（2）</w:t>
            </w:r>
            <w:r>
              <w:rPr>
                <w:rFonts w:hint="default" w:ascii="Times New Roman" w:hAnsi="Times New Roman" w:cs="Times New Roman" w:eastAsiaTheme="majorEastAsia"/>
                <w:color w:val="auto"/>
                <w:kern w:val="0"/>
                <w:sz w:val="24"/>
                <w:szCs w:val="24"/>
                <w:highlight w:val="none"/>
              </w:rPr>
              <w:t>身体健康，踏实肯干，熟悉公寓保洁工作流程和具体要求</w:t>
            </w:r>
            <w:r>
              <w:rPr>
                <w:rFonts w:hint="default" w:ascii="Times New Roman" w:hAnsi="Times New Roman" w:cs="Times New Roman" w:eastAsiaTheme="majorEastAsia"/>
                <w:color w:val="auto"/>
                <w:kern w:val="0"/>
                <w:sz w:val="24"/>
                <w:szCs w:val="24"/>
                <w:highlight w:val="none"/>
                <w:lang w:eastAsia="zh-CN"/>
              </w:rPr>
              <w:t>；</w:t>
            </w:r>
          </w:p>
          <w:p w14:paraId="5FAA76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（3）至少</w:t>
            </w:r>
            <w:r>
              <w:rPr>
                <w:rFonts w:hint="default" w:ascii="Times New Roman" w:hAnsi="Times New Roman" w:cs="Times New Roman" w:eastAsiaTheme="majorEastAsia"/>
                <w:color w:val="auto"/>
                <w:sz w:val="24"/>
                <w:szCs w:val="24"/>
                <w:highlight w:val="none"/>
                <w:lang w:val="en-US" w:eastAsia="zh-CN"/>
              </w:rPr>
              <w:t>1</w:t>
            </w:r>
            <w:r>
              <w:rPr>
                <w:rFonts w:hint="default" w:ascii="Times New Roman" w:hAnsi="Times New Roman" w:cs="Times New Roman" w:eastAsiaTheme="majorEastAsia"/>
                <w:color w:val="auto"/>
                <w:sz w:val="24"/>
                <w:szCs w:val="24"/>
                <w:highlight w:val="none"/>
              </w:rPr>
              <w:t>人年龄在50周岁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以下，兼职学校消杀工作，</w:t>
            </w:r>
            <w:r>
              <w:rPr>
                <w:rFonts w:hint="eastAsia" w:cs="Times New Roman" w:eastAsiaTheme="majorEastAsia"/>
                <w:color w:val="auto"/>
                <w:sz w:val="24"/>
                <w:szCs w:val="24"/>
                <w:highlight w:val="none"/>
                <w:lang w:val="en-US" w:eastAsia="zh-CN"/>
              </w:rPr>
              <w:t>持</w:t>
            </w:r>
            <w:r>
              <w:rPr>
                <w:rFonts w:hint="default" w:ascii="Times New Roman" w:hAnsi="Times New Roman" w:cs="Times New Roman" w:eastAsiaTheme="majorEastAsia"/>
                <w:color w:val="auto"/>
                <w:sz w:val="24"/>
                <w:szCs w:val="24"/>
                <w:highlight w:val="none"/>
              </w:rPr>
              <w:t>天津市病媒生物防制培训证书</w:t>
            </w:r>
            <w:r>
              <w:rPr>
                <w:rFonts w:hint="eastAsia"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lang w:val="en-US" w:eastAsia="zh-CN"/>
              </w:rPr>
              <w:t>，持证人员不接受退休</w:t>
            </w:r>
            <w:r>
              <w:rPr>
                <w:rFonts w:hint="default" w:ascii="Times New Roman" w:hAnsi="Times New Roman" w:cs="Times New Roman" w:eastAsiaTheme="majorEastAsia"/>
                <w:color w:val="auto"/>
                <w:sz w:val="24"/>
                <w:szCs w:val="24"/>
                <w:highlight w:val="none"/>
              </w:rPr>
              <w:t>。</w:t>
            </w:r>
          </w:p>
        </w:tc>
        <w:tc>
          <w:tcPr>
            <w:tcW w:w="1173" w:type="dxa"/>
            <w:vAlign w:val="center"/>
          </w:tcPr>
          <w:p w14:paraId="67D0F6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eastAsia" w:cs="Times New Roman" w:eastAsiaTheme="majorEastAsia"/>
                <w:color w:val="auto"/>
                <w:sz w:val="24"/>
                <w:szCs w:val="24"/>
                <w:highlight w:val="none"/>
                <w:lang w:val="en-US" w:eastAsia="zh-CN"/>
              </w:rPr>
              <w:t>最多接受5名退休人员</w:t>
            </w:r>
          </w:p>
        </w:tc>
        <w:tc>
          <w:tcPr>
            <w:tcW w:w="1413" w:type="dxa"/>
            <w:vAlign w:val="center"/>
          </w:tcPr>
          <w:p w14:paraId="28C973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1EAA1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tc>
      </w:tr>
      <w:tr w14:paraId="36E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1ECAAC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4</w:t>
            </w:r>
          </w:p>
        </w:tc>
        <w:tc>
          <w:tcPr>
            <w:tcW w:w="1233" w:type="dxa"/>
            <w:vAlign w:val="center"/>
          </w:tcPr>
          <w:p w14:paraId="77C3BC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生活区保洁员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p>
        </w:tc>
        <w:tc>
          <w:tcPr>
            <w:tcW w:w="705" w:type="dxa"/>
            <w:vAlign w:val="center"/>
          </w:tcPr>
          <w:p w14:paraId="7FF562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1</w:t>
            </w:r>
          </w:p>
        </w:tc>
        <w:tc>
          <w:tcPr>
            <w:tcW w:w="4308" w:type="dxa"/>
            <w:vAlign w:val="center"/>
          </w:tcPr>
          <w:p w14:paraId="408816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kern w:val="0"/>
                <w:sz w:val="24"/>
                <w:szCs w:val="24"/>
                <w:highlight w:val="none"/>
              </w:rPr>
            </w:pPr>
            <w:r>
              <w:rPr>
                <w:rFonts w:hint="default" w:ascii="Times New Roman" w:hAnsi="Times New Roman" w:cs="Times New Roman" w:eastAsiaTheme="majorEastAsia"/>
                <w:color w:val="auto"/>
                <w:kern w:val="0"/>
                <w:sz w:val="24"/>
                <w:szCs w:val="24"/>
                <w:highlight w:val="none"/>
              </w:rPr>
              <w:t>（1）女性，年龄58周岁或以下；</w:t>
            </w:r>
          </w:p>
          <w:p w14:paraId="3AB909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kern w:val="0"/>
                <w:sz w:val="24"/>
                <w:szCs w:val="24"/>
                <w:highlight w:val="none"/>
              </w:rPr>
            </w:pPr>
            <w:r>
              <w:rPr>
                <w:rFonts w:hint="default" w:ascii="Times New Roman" w:hAnsi="Times New Roman" w:cs="Times New Roman" w:eastAsiaTheme="majorEastAsia"/>
                <w:color w:val="auto"/>
                <w:kern w:val="0"/>
                <w:sz w:val="24"/>
                <w:szCs w:val="24"/>
                <w:highlight w:val="none"/>
              </w:rPr>
              <w:t>（2）具备一定保洁专业技能，具备保洁工作经验；</w:t>
            </w:r>
          </w:p>
          <w:p w14:paraId="3AD092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kern w:val="0"/>
                <w:sz w:val="24"/>
                <w:szCs w:val="24"/>
                <w:highlight w:val="none"/>
              </w:rPr>
              <w:t>（3）具有保洁清洁操作经验。</w:t>
            </w:r>
          </w:p>
        </w:tc>
        <w:tc>
          <w:tcPr>
            <w:tcW w:w="1173" w:type="dxa"/>
            <w:vAlign w:val="center"/>
          </w:tcPr>
          <w:p w14:paraId="59894E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lang w:val="en-US" w:eastAsia="zh-CN"/>
              </w:rPr>
              <w:t>是</w:t>
            </w:r>
          </w:p>
        </w:tc>
        <w:tc>
          <w:tcPr>
            <w:tcW w:w="1413" w:type="dxa"/>
            <w:vAlign w:val="center"/>
          </w:tcPr>
          <w:p w14:paraId="7163D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每天8小时</w:t>
            </w:r>
          </w:p>
          <w:p w14:paraId="79EDB0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tc>
      </w:tr>
      <w:tr w14:paraId="75D8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1C1D1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5</w:t>
            </w:r>
          </w:p>
        </w:tc>
        <w:tc>
          <w:tcPr>
            <w:tcW w:w="1233" w:type="dxa"/>
            <w:shd w:val="clear" w:color="auto" w:fill="auto"/>
            <w:vAlign w:val="center"/>
          </w:tcPr>
          <w:p w14:paraId="21A0F8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auto"/>
                <w:kern w:val="2"/>
                <w:sz w:val="24"/>
                <w:szCs w:val="24"/>
                <w:highlight w:val="none"/>
                <w:lang w:val="en-US" w:eastAsia="zh-CN" w:bidi="ar-SA"/>
              </w:rPr>
            </w:pPr>
            <w:r>
              <w:rPr>
                <w:rFonts w:hint="default" w:ascii="Times New Roman" w:hAnsi="Times New Roman" w:cs="Times New Roman" w:eastAsiaTheme="majorEastAsia"/>
                <w:color w:val="auto"/>
                <w:sz w:val="24"/>
                <w:szCs w:val="24"/>
                <w:highlight w:val="none"/>
              </w:rPr>
              <w:t>工程维修员</w:t>
            </w:r>
            <w:r>
              <w:rPr>
                <w:rFonts w:hint="eastAsia" w:cs="Times New Roman" w:eastAsiaTheme="majorEastAsia"/>
                <w:color w:val="auto"/>
                <w:sz w:val="24"/>
                <w:szCs w:val="24"/>
                <w:highlight w:val="none"/>
                <w:lang w:eastAsia="zh-CN"/>
              </w:rPr>
              <w:t>（</w:t>
            </w:r>
            <w:r>
              <w:rPr>
                <w:rFonts w:hint="eastAsia" w:cs="Times New Roman" w:eastAsiaTheme="majorEastAsia"/>
                <w:color w:val="auto"/>
                <w:sz w:val="24"/>
                <w:szCs w:val="24"/>
                <w:highlight w:val="none"/>
                <w:lang w:val="en-US" w:eastAsia="zh-CN"/>
              </w:rPr>
              <w:t>二</w:t>
            </w:r>
            <w:r>
              <w:rPr>
                <w:rFonts w:hint="eastAsia" w:cs="Times New Roman" w:eastAsiaTheme="majorEastAsia"/>
                <w:color w:val="auto"/>
                <w:sz w:val="24"/>
                <w:szCs w:val="24"/>
                <w:highlight w:val="none"/>
                <w:lang w:eastAsia="zh-CN"/>
              </w:rPr>
              <w:t>）</w:t>
            </w:r>
          </w:p>
        </w:tc>
        <w:tc>
          <w:tcPr>
            <w:tcW w:w="705" w:type="dxa"/>
            <w:shd w:val="clear" w:color="auto" w:fill="auto"/>
            <w:vAlign w:val="center"/>
          </w:tcPr>
          <w:p w14:paraId="1C4C0C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kern w:val="2"/>
                <w:sz w:val="24"/>
                <w:szCs w:val="24"/>
                <w:highlight w:val="none"/>
                <w:lang w:val="en-US" w:eastAsia="zh-CN" w:bidi="ar-SA"/>
              </w:rPr>
            </w:pPr>
            <w:r>
              <w:rPr>
                <w:rFonts w:hint="default" w:ascii="Times New Roman" w:hAnsi="Times New Roman" w:cs="Times New Roman" w:eastAsiaTheme="majorEastAsia"/>
                <w:color w:val="auto"/>
                <w:sz w:val="24"/>
                <w:szCs w:val="24"/>
                <w:highlight w:val="none"/>
                <w:lang w:val="en-US" w:eastAsia="zh-CN"/>
              </w:rPr>
              <w:t>1</w:t>
            </w:r>
          </w:p>
        </w:tc>
        <w:tc>
          <w:tcPr>
            <w:tcW w:w="4308" w:type="dxa"/>
            <w:shd w:val="clear" w:color="auto" w:fill="auto"/>
            <w:vAlign w:val="center"/>
          </w:tcPr>
          <w:p w14:paraId="3ACAA5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color w:val="auto"/>
                <w:sz w:val="24"/>
                <w:szCs w:val="24"/>
                <w:highlight w:val="none"/>
              </w:rPr>
              <w:t>（1）男性，</w:t>
            </w:r>
            <w:r>
              <w:rPr>
                <w:rFonts w:hint="eastAsia" w:cs="Times New Roman" w:eastAsiaTheme="majorEastAsia"/>
                <w:color w:val="auto"/>
                <w:sz w:val="24"/>
                <w:szCs w:val="24"/>
                <w:highlight w:val="none"/>
                <w:lang w:val="en-US" w:eastAsia="zh-CN"/>
              </w:rPr>
              <w:t>59</w:t>
            </w:r>
            <w:r>
              <w:rPr>
                <w:rFonts w:hint="default" w:ascii="Times New Roman" w:hAnsi="Times New Roman" w:cs="Times New Roman" w:eastAsiaTheme="majorEastAsia"/>
                <w:color w:val="auto"/>
                <w:sz w:val="24"/>
                <w:szCs w:val="24"/>
                <w:highlight w:val="none"/>
              </w:rPr>
              <w:t>周岁</w:t>
            </w:r>
            <w:r>
              <w:rPr>
                <w:rFonts w:hint="eastAsia" w:cs="Times New Roman" w:eastAsiaTheme="majorEastAsia"/>
                <w:color w:val="auto"/>
                <w:sz w:val="24"/>
                <w:szCs w:val="24"/>
                <w:highlight w:val="none"/>
                <w:lang w:val="en-US" w:eastAsia="zh-CN"/>
              </w:rPr>
              <w:t>或</w:t>
            </w:r>
            <w:r>
              <w:rPr>
                <w:rFonts w:hint="default" w:ascii="Times New Roman" w:hAnsi="Times New Roman" w:cs="Times New Roman" w:eastAsiaTheme="majorEastAsia"/>
                <w:color w:val="auto"/>
                <w:sz w:val="24"/>
                <w:szCs w:val="24"/>
                <w:highlight w:val="none"/>
              </w:rPr>
              <w:t>以下，身体健康，吃苦耐劳，政审合格，无犯罪记录；具备积极工作态度，以及良好的人际沟通能力</w:t>
            </w:r>
            <w:r>
              <w:rPr>
                <w:rFonts w:hint="default" w:ascii="Times New Roman" w:hAnsi="Times New Roman" w:cs="Times New Roman" w:eastAsiaTheme="majorEastAsia"/>
                <w:color w:val="auto"/>
                <w:sz w:val="24"/>
                <w:szCs w:val="24"/>
                <w:highlight w:val="none"/>
                <w:lang w:eastAsia="zh-CN"/>
              </w:rPr>
              <w:t>；</w:t>
            </w:r>
          </w:p>
          <w:p w14:paraId="5E4B81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eastAsia"/>
                <w:sz w:val="24"/>
              </w:rPr>
              <w:t>★</w:t>
            </w:r>
            <w:r>
              <w:rPr>
                <w:rFonts w:hint="default" w:ascii="Times New Roman" w:hAnsi="Times New Roman" w:cs="Times New Roman" w:eastAsiaTheme="majorEastAsia"/>
                <w:color w:val="auto"/>
                <w:sz w:val="24"/>
                <w:szCs w:val="24"/>
                <w:highlight w:val="none"/>
              </w:rPr>
              <w:t>（2）持特种作业操作证（高压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val="en-US" w:eastAsia="zh-CN"/>
              </w:rPr>
              <w:t>及</w:t>
            </w:r>
            <w:r>
              <w:rPr>
                <w:rFonts w:hint="default" w:ascii="Times New Roman" w:hAnsi="Times New Roman" w:cs="Times New Roman" w:eastAsiaTheme="majorEastAsia"/>
                <w:color w:val="auto"/>
                <w:sz w:val="24"/>
                <w:szCs w:val="24"/>
                <w:highlight w:val="none"/>
              </w:rPr>
              <w:t>特种作业操作证（</w:t>
            </w:r>
            <w:r>
              <w:rPr>
                <w:rFonts w:hint="default" w:ascii="Times New Roman" w:hAnsi="Times New Roman" w:cs="Times New Roman" w:eastAsiaTheme="majorEastAsia"/>
                <w:color w:val="auto"/>
                <w:sz w:val="24"/>
                <w:szCs w:val="24"/>
                <w:highlight w:val="none"/>
                <w:lang w:val="en-US" w:eastAsia="zh-CN"/>
              </w:rPr>
              <w:t>低</w:t>
            </w:r>
            <w:r>
              <w:rPr>
                <w:rFonts w:hint="default" w:ascii="Times New Roman" w:hAnsi="Times New Roman" w:cs="Times New Roman" w:eastAsiaTheme="majorEastAsia"/>
                <w:color w:val="auto"/>
                <w:sz w:val="24"/>
                <w:szCs w:val="24"/>
                <w:highlight w:val="none"/>
              </w:rPr>
              <w:t>压</w:t>
            </w:r>
            <w:r>
              <w:rPr>
                <w:rFonts w:hint="default" w:ascii="Times New Roman" w:hAnsi="Times New Roman" w:cs="Times New Roman" w:eastAsiaTheme="majorEastAsia"/>
                <w:color w:val="auto"/>
                <w:sz w:val="24"/>
                <w:szCs w:val="24"/>
                <w:highlight w:val="none"/>
                <w:lang w:val="en-US" w:eastAsia="zh-CN"/>
              </w:rPr>
              <w:t>电工作业</w:t>
            </w:r>
            <w:r>
              <w:rPr>
                <w:rFonts w:hint="default" w:ascii="Times New Roman" w:hAnsi="Times New Roman" w:cs="Times New Roman" w:eastAsiaTheme="majorEastAsia"/>
                <w:color w:val="auto"/>
                <w:sz w:val="24"/>
                <w:szCs w:val="24"/>
                <w:highlight w:val="none"/>
              </w:rPr>
              <w:t>）上岗</w:t>
            </w:r>
            <w:r>
              <w:rPr>
                <w:rFonts w:hint="eastAsia" w:ascii="Times New Roman" w:hAnsi="Times New Roman" w:cs="Times New Roman" w:eastAsiaTheme="majorEastAsia"/>
                <w:color w:val="auto"/>
                <w:sz w:val="24"/>
                <w:szCs w:val="24"/>
                <w:highlight w:val="none"/>
                <w:lang w:val="en-US" w:eastAsia="zh-CN"/>
              </w:rPr>
              <w:t>上岗</w:t>
            </w:r>
            <w:r>
              <w:rPr>
                <w:rFonts w:hint="default" w:ascii="Times New Roman" w:hAnsi="Times New Roman" w:cs="Times New Roman" w:eastAsiaTheme="majorEastAsia"/>
                <w:color w:val="auto"/>
                <w:sz w:val="24"/>
                <w:szCs w:val="24"/>
                <w:highlight w:val="none"/>
              </w:rPr>
              <w:t>，须具有相应实践工作经验；</w:t>
            </w:r>
          </w:p>
          <w:p w14:paraId="10D0D3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（3）具有水、木、瓦、电等民用设施维修的熟练动手能力，有物业管理类型单位维修员岗位从业经验三年以上；</w:t>
            </w:r>
          </w:p>
          <w:p w14:paraId="5F161C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kern w:val="2"/>
                <w:sz w:val="24"/>
                <w:szCs w:val="24"/>
                <w:highlight w:val="none"/>
                <w:lang w:val="en-US" w:eastAsia="zh-CN" w:bidi="ar-SA"/>
              </w:rPr>
            </w:pPr>
            <w:r>
              <w:rPr>
                <w:rFonts w:hint="default" w:ascii="Times New Roman" w:hAnsi="Times New Roman" w:cs="Times New Roman" w:eastAsiaTheme="majorEastAsia"/>
                <w:color w:val="auto"/>
                <w:sz w:val="24"/>
                <w:szCs w:val="24"/>
                <w:highlight w:val="none"/>
              </w:rPr>
              <w:t>（4）具备学生宿舍内各类木制和铁制家具的维修能力，熟练使用各类工具</w:t>
            </w:r>
            <w:r>
              <w:rPr>
                <w:rFonts w:hint="default" w:ascii="Times New Roman" w:hAnsi="Times New Roman" w:cs="Times New Roman" w:eastAsiaTheme="majorEastAsia"/>
                <w:color w:val="auto"/>
                <w:sz w:val="24"/>
                <w:szCs w:val="24"/>
                <w:highlight w:val="none"/>
                <w:lang w:eastAsia="zh-CN"/>
              </w:rPr>
              <w:t>。</w:t>
            </w:r>
          </w:p>
        </w:tc>
        <w:tc>
          <w:tcPr>
            <w:tcW w:w="1173" w:type="dxa"/>
            <w:shd w:val="clear" w:color="auto" w:fill="auto"/>
            <w:vAlign w:val="center"/>
          </w:tcPr>
          <w:p w14:paraId="629545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kern w:val="2"/>
                <w:sz w:val="24"/>
                <w:szCs w:val="24"/>
                <w:highlight w:val="none"/>
                <w:lang w:val="en-US" w:eastAsia="zh-CN" w:bidi="ar-SA"/>
              </w:rPr>
            </w:pPr>
            <w:r>
              <w:rPr>
                <w:rFonts w:hint="default" w:ascii="Times New Roman" w:hAnsi="Times New Roman" w:cs="Times New Roman" w:eastAsiaTheme="majorEastAsia"/>
                <w:color w:val="auto"/>
                <w:sz w:val="24"/>
                <w:szCs w:val="24"/>
                <w:highlight w:val="none"/>
              </w:rPr>
              <w:t>否</w:t>
            </w:r>
          </w:p>
        </w:tc>
        <w:tc>
          <w:tcPr>
            <w:tcW w:w="1413" w:type="dxa"/>
            <w:shd w:val="clear" w:color="auto" w:fill="auto"/>
            <w:vAlign w:val="center"/>
          </w:tcPr>
          <w:p w14:paraId="663522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每周5天</w:t>
            </w:r>
          </w:p>
          <w:p w14:paraId="6816B3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kern w:val="2"/>
                <w:sz w:val="24"/>
                <w:szCs w:val="24"/>
                <w:highlight w:val="none"/>
                <w:lang w:val="en-US" w:eastAsia="zh-CN" w:bidi="ar-SA"/>
              </w:rPr>
            </w:pPr>
            <w:r>
              <w:rPr>
                <w:rFonts w:hint="default" w:ascii="Times New Roman" w:hAnsi="Times New Roman" w:cs="Times New Roman" w:eastAsiaTheme="majorEastAsia"/>
                <w:color w:val="auto"/>
                <w:sz w:val="24"/>
                <w:szCs w:val="24"/>
                <w:highlight w:val="none"/>
              </w:rPr>
              <w:t>每天8小时</w:t>
            </w:r>
          </w:p>
        </w:tc>
      </w:tr>
      <w:tr w14:paraId="24E8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0" w:type="dxa"/>
            <w:gridSpan w:val="2"/>
            <w:vAlign w:val="center"/>
          </w:tcPr>
          <w:p w14:paraId="7FB099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合计人数</w:t>
            </w:r>
          </w:p>
        </w:tc>
        <w:tc>
          <w:tcPr>
            <w:tcW w:w="7599" w:type="dxa"/>
            <w:gridSpan w:val="4"/>
            <w:vAlign w:val="center"/>
          </w:tcPr>
          <w:p w14:paraId="2D790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lang w:val="en-US" w:eastAsia="zh-CN"/>
              </w:rPr>
              <w:t>13</w:t>
            </w:r>
            <w:r>
              <w:rPr>
                <w:rFonts w:hint="default" w:ascii="Times New Roman" w:hAnsi="Times New Roman" w:cs="Times New Roman" w:eastAsiaTheme="majorEastAsia"/>
                <w:color w:val="auto"/>
                <w:sz w:val="24"/>
                <w:szCs w:val="24"/>
                <w:highlight w:val="none"/>
              </w:rPr>
              <w:t>人</w:t>
            </w:r>
          </w:p>
        </w:tc>
      </w:tr>
    </w:tbl>
    <w:p w14:paraId="233171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7CF72E6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服务期内</w:t>
      </w:r>
      <w:r>
        <w:rPr>
          <w:rFonts w:hint="eastAsia"/>
          <w:b/>
          <w:bCs/>
          <w:sz w:val="24"/>
          <w:lang w:val="en-US" w:eastAsia="zh-CN"/>
        </w:rPr>
        <w:t>涉及寒暑假5个月（新宿舍楼部分涉及寒暑假3.5个月）</w:t>
      </w:r>
      <w:r>
        <w:rPr>
          <w:rFonts w:hint="eastAsia"/>
          <w:b/>
          <w:bCs/>
          <w:sz w:val="24"/>
        </w:rPr>
        <w:t>，寒暑假期间，根据楼宇开放情况进行人员配置，其中</w:t>
      </w:r>
      <w:r>
        <w:rPr>
          <w:rFonts w:hint="eastAsia"/>
          <w:b/>
          <w:bCs/>
          <w:sz w:val="24"/>
          <w:lang w:val="en-US" w:eastAsia="zh-CN"/>
        </w:rPr>
        <w:t>现有楼楼宇部分公寓</w:t>
      </w:r>
      <w:r>
        <w:rPr>
          <w:rFonts w:hint="eastAsia"/>
          <w:b/>
          <w:bCs/>
          <w:sz w:val="24"/>
        </w:rPr>
        <w:t>值班员不少于72人（退休人员不多于62人），保洁员不少于</w:t>
      </w:r>
      <w:r>
        <w:rPr>
          <w:rFonts w:hint="eastAsia"/>
          <w:b/>
          <w:bCs/>
          <w:sz w:val="24"/>
          <w:lang w:val="en-US" w:eastAsia="zh-CN"/>
        </w:rPr>
        <w:t>49</w:t>
      </w:r>
      <w:r>
        <w:rPr>
          <w:rFonts w:hint="eastAsia"/>
          <w:b/>
          <w:bCs/>
          <w:sz w:val="24"/>
        </w:rPr>
        <w:t>人（退休人员不多于17人）。新宿舍楼部分公寓值班员不少于2人，保洁员不少于3人</w:t>
      </w:r>
      <w:r>
        <w:rPr>
          <w:rFonts w:hint="eastAsia"/>
          <w:b/>
          <w:bCs/>
          <w:sz w:val="24"/>
          <w:lang w:eastAsia="zh-CN"/>
        </w:rPr>
        <w:t>。</w:t>
      </w:r>
      <w:r>
        <w:rPr>
          <w:rFonts w:hint="eastAsia"/>
          <w:b/>
          <w:bCs/>
          <w:sz w:val="24"/>
        </w:rPr>
        <w:t>其余岗位人员正常工作。</w:t>
      </w:r>
    </w:p>
    <w:p w14:paraId="53CB06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每天至少安排四名管理人员（项目经理、项目主管及宿管员</w:t>
      </w:r>
      <w:r>
        <w:rPr>
          <w:rFonts w:hint="eastAsia"/>
          <w:sz w:val="24"/>
          <w:lang w:val="en-US" w:eastAsia="zh-CN"/>
        </w:rPr>
        <w:t>等</w:t>
      </w:r>
      <w:r>
        <w:rPr>
          <w:rFonts w:hint="eastAsia"/>
          <w:sz w:val="24"/>
        </w:rPr>
        <w:t>）值夜班，负责夜间巡检及突发情况的上报、处置等工作。每天至少安排两名维修人员（维修主管、维修</w:t>
      </w:r>
      <w:r>
        <w:rPr>
          <w:rFonts w:hint="eastAsia"/>
          <w:sz w:val="24"/>
          <w:lang w:val="en-US" w:eastAsia="zh-CN"/>
        </w:rPr>
        <w:t>领班、</w:t>
      </w:r>
      <w:r>
        <w:rPr>
          <w:rFonts w:hint="eastAsia"/>
          <w:sz w:val="24"/>
        </w:rPr>
        <w:t>维修员</w:t>
      </w:r>
      <w:r>
        <w:rPr>
          <w:rFonts w:hint="eastAsia"/>
          <w:sz w:val="24"/>
          <w:lang w:val="en-US" w:eastAsia="zh-CN"/>
        </w:rPr>
        <w:t>等</w:t>
      </w:r>
      <w:r>
        <w:rPr>
          <w:rFonts w:hint="eastAsia"/>
          <w:sz w:val="24"/>
        </w:rPr>
        <w:t>）负责处置夜间突发抢修工作。</w:t>
      </w:r>
    </w:p>
    <w:p w14:paraId="2ED9E0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投标人进场后需提供本项目派驻全部员工的基本情况。配备的项目经理、项目主管和宿管员等管理岗人员未向采购人备案且批准不得更换。如派驻管理人员中途离职或其他原因离开本项目的，新配备的人员需征得采购人同意。</w:t>
      </w:r>
    </w:p>
    <w:p w14:paraId="793491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eastAsia="zh-CN"/>
        </w:rPr>
      </w:pPr>
      <w:r>
        <w:rPr>
          <w:rFonts w:hint="eastAsia"/>
          <w:sz w:val="24"/>
        </w:rPr>
        <w:t>本项目从业人员必须身体健康（上岗前提供每名员工的身体健康证明材料），符合规定的工作岗位要求，具有良好的思想品德，有较强的服务观念和育人意识，符合入职政审的相关规定</w:t>
      </w:r>
      <w:r>
        <w:rPr>
          <w:rFonts w:hint="eastAsia"/>
          <w:sz w:val="24"/>
          <w:lang w:eastAsia="zh-CN"/>
        </w:rPr>
        <w:t>。</w:t>
      </w:r>
    </w:p>
    <w:p w14:paraId="3039FE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w:t>
      </w:r>
      <w:r>
        <w:rPr>
          <w:rFonts w:hint="eastAsia"/>
          <w:color w:val="auto"/>
          <w:sz w:val="24"/>
          <w:lang w:val="en-US" w:eastAsia="zh-CN"/>
        </w:rPr>
        <w:t>按附件15格式提供</w:t>
      </w:r>
      <w:r>
        <w:rPr>
          <w:rFonts w:hint="eastAsia"/>
          <w:color w:val="auto"/>
          <w:sz w:val="24"/>
        </w:rPr>
        <w:t>无犯罪记录承诺函。</w:t>
      </w:r>
    </w:p>
    <w:p w14:paraId="20FED9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color w:val="auto"/>
          <w:sz w:val="24"/>
        </w:rPr>
        <w:t>不接受退休人员的岗位，在合同履行期间，岗位人员达到退休年龄的，投标人应</w:t>
      </w:r>
      <w:r>
        <w:rPr>
          <w:rFonts w:hint="eastAsia"/>
          <w:sz w:val="24"/>
        </w:rPr>
        <w:t>及时更换符合条件的人员。</w:t>
      </w:r>
    </w:p>
    <w:p w14:paraId="0E734E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项目主管岗、宿管员岗、门值岗、保洁岗、维修岗等管理服务人员姓名、联系方式、正冠照片等信息要在各公寓楼大厅内公示。</w:t>
      </w:r>
    </w:p>
    <w:p w14:paraId="414FD6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服务期内，若发生公寓楼增、减变化等情况，双方应根据相关规定，签订增加费用或减少费用的补充协议；</w:t>
      </w:r>
    </w:p>
    <w:p w14:paraId="342667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528EBB1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337615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411FF8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119F7A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三</w:t>
      </w:r>
      <w:r>
        <w:rPr>
          <w:rFonts w:hint="eastAsia"/>
          <w:b/>
          <w:bCs/>
          <w:sz w:val="24"/>
        </w:rPr>
        <w:t>、各岗位人员具体工作内容、职责及服务标准</w:t>
      </w:r>
    </w:p>
    <w:p w14:paraId="235F70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（一）总体要求</w:t>
      </w:r>
    </w:p>
    <w:p w14:paraId="4EC63A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 工作期间须统一着装、佩戴标志；</w:t>
      </w:r>
    </w:p>
    <w:p w14:paraId="3CFC24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 文明用语，热情为同学服务，熟悉生活区内各楼宇基本情况；</w:t>
      </w:r>
    </w:p>
    <w:p w14:paraId="32788F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 遵守物业公司相关职业操守和采购人相关管理规定，特别是如有疫情，所有员工须服从采购方防疫管理相关规定；</w:t>
      </w:r>
    </w:p>
    <w:p w14:paraId="26053E4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 严格遵守工作纪律，尽职尽责，认真做好交接班；</w:t>
      </w:r>
    </w:p>
    <w:p w14:paraId="2DAEB71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 接受师生监督，接到投诉后及时整改和处理；</w:t>
      </w:r>
    </w:p>
    <w:p w14:paraId="7C4802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 严禁空岗、串岗、无故缺岗，在岗期间不得做与工作无关的事项，禁止干私活；</w:t>
      </w:r>
    </w:p>
    <w:p w14:paraId="662FE25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 严禁工作期间收捡、变卖校园内、公寓内饮料瓶、纸箱子等废品；</w:t>
      </w:r>
    </w:p>
    <w:p w14:paraId="421D0E6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 严禁工作期间睡觉、休息；严禁工作期间及上班前饮酒；</w:t>
      </w:r>
    </w:p>
    <w:p w14:paraId="2F472A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 严禁在公寓内吸烟。</w:t>
      </w:r>
    </w:p>
    <w:p w14:paraId="4D04D5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（二）学生公寓物业岗位层级图</w:t>
      </w:r>
    </w:p>
    <w:p w14:paraId="5BDCE589">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center"/>
        <w:textAlignment w:val="auto"/>
        <w:rPr>
          <w:rFonts w:hint="eastAsia"/>
          <w:b/>
          <w:bCs/>
          <w:sz w:val="24"/>
        </w:rPr>
      </w:pPr>
      <w:r>
        <w:drawing>
          <wp:inline distT="0" distB="0" distL="114300" distR="114300">
            <wp:extent cx="4638675" cy="31623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4638675" cy="3162300"/>
                    </a:xfrm>
                    <a:prstGeom prst="rect">
                      <a:avLst/>
                    </a:prstGeom>
                    <a:noFill/>
                    <a:ln>
                      <a:noFill/>
                    </a:ln>
                  </pic:spPr>
                </pic:pic>
              </a:graphicData>
            </a:graphic>
          </wp:inline>
        </w:drawing>
      </w:r>
    </w:p>
    <w:p w14:paraId="18FF32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三</w:t>
      </w:r>
      <w:r>
        <w:rPr>
          <w:rFonts w:hint="eastAsia"/>
          <w:b/>
          <w:bCs/>
          <w:sz w:val="24"/>
          <w:lang w:eastAsia="zh-CN"/>
        </w:rPr>
        <w:t>）</w:t>
      </w:r>
      <w:r>
        <w:rPr>
          <w:rFonts w:hint="eastAsia"/>
          <w:b/>
          <w:bCs/>
          <w:sz w:val="24"/>
        </w:rPr>
        <w:t>各岗位人员工作职责及服务标准</w:t>
      </w:r>
    </w:p>
    <w:p w14:paraId="0AF57A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1.项目经理岗位：负责项目的全面管理工作</w:t>
      </w:r>
    </w:p>
    <w:p w14:paraId="67C8FFA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（1）工作职责</w:t>
      </w:r>
    </w:p>
    <w:p w14:paraId="273925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1)负责本项目的全面管理工作；</w:t>
      </w:r>
    </w:p>
    <w:p w14:paraId="047E08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2)制定本项目的各项管理与考核制度，检查督促各岗位人员认真履行职责，带领各岗位人员完成学生公寓各项物业服务工作；</w:t>
      </w:r>
    </w:p>
    <w:p w14:paraId="3C8A7B3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3)积极与学校有关部门进行沟通，认真落实公寓管理与服务的各项工作，听取工作中的意见与建议，并及时做出整改；</w:t>
      </w:r>
    </w:p>
    <w:p w14:paraId="0954DE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4)制定并落实本项目员工日常工作培训及消防安全培训计划，定期组织消防演习，使员工熟悉掌握消防设备使用方法；</w:t>
      </w:r>
    </w:p>
    <w:p w14:paraId="39DF8F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5)创建公寓区文化，适时组织开展健康有益的公寓区文化娱乐活动；定期组织检查宿舍内务，组织评比卫生标兵宿舍；对卫生、消防不合格的宿舍督促整改；学校组织大型活动时提供物业服务方面的服务；</w:t>
      </w:r>
    </w:p>
    <w:p w14:paraId="08136F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6)负责制定严格的工作程序，安排物业人员分时段、分楼层、分区域作业，相关工作人员应相对固定工作区域；</w:t>
      </w:r>
    </w:p>
    <w:p w14:paraId="6DA2C2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7)定期积极与校方进行沟通，配合校方做好各种活动，布置完成好临时下达的紧急任务；</w:t>
      </w:r>
    </w:p>
    <w:p w14:paraId="6FD956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8)节约项目能源，教育员工爱护学校公共设施。</w:t>
      </w:r>
    </w:p>
    <w:p w14:paraId="0AAA6A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w:t>
      </w:r>
    </w:p>
    <w:p w14:paraId="563093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1)项目管理总体稳定，物业服务质量逐步提高；</w:t>
      </w:r>
    </w:p>
    <w:p w14:paraId="39F6CE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2)各项业务熟练，各项工作流程清晰；各项规章制度健全、各岗位职责宣贯到位；</w:t>
      </w:r>
    </w:p>
    <w:p w14:paraId="4678F8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3)各类人员、各项财产及物资监管到位，台账清晰、完整；</w:t>
      </w:r>
    </w:p>
    <w:p w14:paraId="12BC59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4)考勤记载准确无误，员工考勤监管到位； </w:t>
      </w:r>
    </w:p>
    <w:p w14:paraId="725921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5)熟知各项工作突发事件应急预案及启动流程，每月进行一次实地演练；</w:t>
      </w:r>
    </w:p>
    <w:p w14:paraId="1D7C7C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6)及时制定工作计划，并且按照计划有条不紊地安排各项工作；</w:t>
      </w:r>
    </w:p>
    <w:p w14:paraId="39FAC21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7)能够及时完成学校交办的临时工作任务。</w:t>
      </w:r>
    </w:p>
    <w:p w14:paraId="482DED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2.项目主管岗位:协助项目经理做好本项目的物业服务工作，完成物业办公室相关工作。</w:t>
      </w:r>
    </w:p>
    <w:p w14:paraId="7C8936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(1)工作职责</w:t>
      </w:r>
    </w:p>
    <w:p w14:paraId="20C114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1)做好各种工作计划、记录、档案、通知等汇总管理工作，做到类别清楚，无遗漏；</w:t>
      </w:r>
    </w:p>
    <w:p w14:paraId="3A7E0E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2)做好物业人员考勤管理工作，每月月底之前进行汇总及上报工作；</w:t>
      </w:r>
    </w:p>
    <w:p w14:paraId="108BA0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3)做好住宿学生名单、房间及床位的统计工作，做到准确、清楚、及时、无差错，为毕业生离校及新生住宿提供准确依据；</w:t>
      </w:r>
    </w:p>
    <w:p w14:paraId="499C86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4)做好公寓门禁系统的管理工作，及时更新学生住宿门禁系统信息，包括毕业生信息的删除，新生信息及时导入，其它学生住宿调整、寒暑假期间的信息更新，保证住宿学生能够正常出入学生公寓；</w:t>
      </w:r>
    </w:p>
    <w:p w14:paraId="06FC78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5)汇总公寓内各种设备故障报修及修后情况记录，及时向有关部门沟通、反馈；</w:t>
      </w:r>
    </w:p>
    <w:p w14:paraId="668042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6)负责本项目维修物料的出入库工作，做好账物相符；</w:t>
      </w:r>
    </w:p>
    <w:p w14:paraId="2B3F880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7)协助项目经理做好各种物业服务相关的管理工作。</w:t>
      </w:r>
    </w:p>
    <w:p w14:paraId="74AFD0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w:t>
      </w:r>
    </w:p>
    <w:p w14:paraId="611A46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学生公寓管理工作有关的档案、资料记录完备，物资台账清楚；学生的住宿、退宿资料齐全，门禁、记录表格等各项数据保存完整、准确，并能及时汇总上报相关数据和信息；备用钥匙保管妥当，借用记录清晰；公寓内各种设施故障报修及时；</w:t>
      </w:r>
    </w:p>
    <w:p w14:paraId="30817C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2)每学期配合相关部门对学生进行防火、防盗安全教育；</w:t>
      </w:r>
    </w:p>
    <w:p w14:paraId="0E1232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3)每周汇总宿舍卫生评比的数据，定期更新；</w:t>
      </w:r>
    </w:p>
    <w:p w14:paraId="5BA7B2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4)及时完成学校有关部门交办的工作和任务。</w:t>
      </w:r>
    </w:p>
    <w:p w14:paraId="192848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3.巡检员岗位：落实完成所辖区域各项物业服务工作。</w:t>
      </w:r>
    </w:p>
    <w:p w14:paraId="1DE1623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（1）工作职责</w:t>
      </w:r>
    </w:p>
    <w:p w14:paraId="57035E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学生公寓巡查工作。每天上午、下午对楼内值班、卫生保洁情况进行监督、对楼内外公共区域进行全面巡查，重点对文化宣传（宣传栏、展牌、标识），公共设施（水龙头、延时器、灯管、限位器）、服务设施(微波炉、洗衣机、直饮水机、吹风机)等情况进行检查，对发现的问题，立即联系解决、每日详细填写巡查记录和工作日志；</w:t>
      </w:r>
    </w:p>
    <w:p w14:paraId="308DD1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2)负责住宿信息管理工作。掌握管辖楼宇各学部(院)学生住宿分布及基本情况，掌握管辖楼宇房间使用情况，能熟练操作学生公寓住宿管理系统，完成调退宿、假期留宿、新生入住、毕业生离宿的有关手续；</w:t>
      </w:r>
    </w:p>
    <w:p w14:paraId="7C514CD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3)负责宿舍安全检查工作。每周对所管辖楼宇全部宿舍至少检查一次，并将检查情况统计后报学生处，作为校级“卫生标兵宿舍”的评选依据；</w:t>
      </w:r>
    </w:p>
    <w:p w14:paraId="564DF6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4)负责学生思想教育工作。经常深入学生宿舍，加强与学生的沟通，帮助学生解决生活上的困难，注意收集学生的意见和建议，并及时反馈学生处；</w:t>
      </w:r>
    </w:p>
    <w:p w14:paraId="35C51C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5)负责安全防范工作。每天对公寓内疏散通道进行检查，每两周对消防器材和安全设施进行检查，发现问题及时上报学生处；能熟练掌握消防器材的基本使用方法；</w:t>
      </w:r>
    </w:p>
    <w:p w14:paraId="751B14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6)负责公寓应急处置工作。及时处理住宿学生之间的一般突发事件和纠纷；对学生出现打架、酗酒、赌博等违纪行为或紧急突发事件，应主动加以劝解和制止，并第一时间向保卫处、学生处上报；</w:t>
      </w:r>
    </w:p>
    <w:p w14:paraId="5BF2E7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7）负责公物管理工作。主动对学生进行爱护公物的教育引导；发现公共区域设施损坏及时报修；属人为损坏，及时与学生处联系，按章处理；</w:t>
      </w:r>
    </w:p>
    <w:p w14:paraId="1FD594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8）协助并配合值班员做好保卫工作，对外来人员及时查询，闲杂人员不得进入宿舍，要防止内盗，杜绝外盗和外来破坏事故的发生；</w:t>
      </w:r>
    </w:p>
    <w:p w14:paraId="0DEB5D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9）定期参加各类技能培训，做到培训有记录、有效果，并按照培训要求具体落实；</w:t>
      </w:r>
    </w:p>
    <w:p w14:paraId="3C074D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10）处理学生在“事事通”等平台的投诉，并将处理结果反馈学生处，由学生处给与学生答复，投诉处理率100%，好评率不低于95%；</w:t>
      </w:r>
    </w:p>
    <w:p w14:paraId="1042AD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11）宿舍值班室内床品统一，整齐干净；</w:t>
      </w:r>
    </w:p>
    <w:p w14:paraId="411258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12）每学年对宿舍内家具等设施进行一次财产核查，建立台账，发现问题及时上报解决；</w:t>
      </w:r>
    </w:p>
    <w:p w14:paraId="03427C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13）每学期检查一次一楼室内逃生窗，发现问题及时上报并解决；</w:t>
      </w:r>
    </w:p>
    <w:p w14:paraId="55343C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14）每月检查一次消防设施，粘贴封条，发现问题及时上报解决；</w:t>
      </w:r>
    </w:p>
    <w:p w14:paraId="764BA7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eastAsia="zh-CN"/>
        </w:rPr>
      </w:pPr>
      <w:r>
        <w:rPr>
          <w:rFonts w:hint="eastAsia"/>
          <w:sz w:val="24"/>
        </w:rPr>
        <w:t>15）每学期至少两次现场核实学生住宿信息（学生处信息与各院系信息一致）</w:t>
      </w:r>
      <w:r>
        <w:rPr>
          <w:rFonts w:hint="eastAsia"/>
          <w:sz w:val="24"/>
          <w:lang w:eastAsia="zh-CN"/>
        </w:rPr>
        <w:t>；</w:t>
      </w:r>
    </w:p>
    <w:p w14:paraId="4BF173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16）完成学生处交办的其他工作。</w:t>
      </w:r>
    </w:p>
    <w:p w14:paraId="21A9B1A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w:t>
      </w:r>
    </w:p>
    <w:p w14:paraId="0C96CF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 根据各项工作要求,检查及时,落实到位；</w:t>
      </w:r>
    </w:p>
    <w:p w14:paraId="72E1EE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 熟悉所管楼宇的基本情况，包括但不限于学生住宿情况，基础设备情况，消防设施情况等；</w:t>
      </w:r>
    </w:p>
    <w:p w14:paraId="216772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 各项工作记录齐全，保存完整，能够按照要求提供相应的记录档案；</w:t>
      </w:r>
    </w:p>
    <w:p w14:paraId="401FED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 每天2次对公共区域进行巡视，巡视记录齐全、准确无误；</w:t>
      </w:r>
    </w:p>
    <w:p w14:paraId="48F9F1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 积极配合学校主管部门对公寓内进行检查，能够发现问题并且采取相应措施报修汇总及时，能够及时配合并追踪落实维修工作；</w:t>
      </w:r>
    </w:p>
    <w:p w14:paraId="282584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 能够按时按质的完成上级领导交办的工作任务。</w:t>
      </w:r>
    </w:p>
    <w:p w14:paraId="1ECB31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4.公寓值班员岗位职责：</w:t>
      </w:r>
    </w:p>
    <w:p w14:paraId="5B1992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（1）工作职责</w:t>
      </w:r>
    </w:p>
    <w:p w14:paraId="28BE82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1）工作期间坚守岗位、尽职尽责、禁止脱岗。严禁出现打盹、看报纸、杂志、玩手机、织毛衣、洗衣服、与人闲聊等与工作无关的事项。认真填写工作日志，面对面交接班；</w:t>
      </w:r>
    </w:p>
    <w:p w14:paraId="508A66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2）树立良好的服务意识、责任意识，文明用语，规范行为，着工作服、佩戴工作证上岗，严禁与学生发生争吵甚至打斗；</w:t>
      </w:r>
    </w:p>
    <w:p w14:paraId="3EA385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3）监督学生进出楼宇经闸机拍卡出入，禁止非本楼人员进入，禁止男女生窜访。对晚归学生做好登记，对早出楼学生须出示学院有效证明方可放行，并做好登记；</w:t>
      </w:r>
    </w:p>
    <w:p w14:paraId="4CA73BE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4）做好来访人员及大件物品进出楼查验，外来人员持学生处开具的进门证及本人有效证件方可进入，并做好登记；学生持大件物品或贵重物品出楼需查验有效证件，并做好详细登记，保证宿舍安全；</w:t>
      </w:r>
    </w:p>
    <w:p w14:paraId="76DA19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5）保证准时开(早6点)关(晚11点)楼门。每日晚锁楼门后须对本楼公共区域设施逐层进行巡查，有效制止学生在楼内吸烟、喝酒行为，发现异常情况，及时处置并上报值班老师和当日值班维修员；</w:t>
      </w:r>
    </w:p>
    <w:p w14:paraId="74E0A3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6）管好备用钥匙，无特殊情况概不外借；如有必要，须是本室人员且出示有效证件，与住宿名单核对后方可借用，做好登记，及时收回；</w:t>
      </w:r>
    </w:p>
    <w:p w14:paraId="5983FF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7楼宇门前禁止停放车辆，确保门前通道畅通。严禁电动车及其充电电池进入楼宇；</w:t>
      </w:r>
    </w:p>
    <w:p w14:paraId="409416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8）掌握本楼宇各学部(院)学生住宿分布及基本情况，注重加强与学生的沟通和交流，经常了解学生的意见、要求，及时向巡检员反馈；</w:t>
      </w:r>
    </w:p>
    <w:p w14:paraId="14E08F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9）做好假期留宿学生的出入管理，监督留宿学生做好晚点名登记；</w:t>
      </w:r>
    </w:p>
    <w:p w14:paraId="058E54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10）熟悉学生在宿舍发生突发事件后的处置流程，包括学生发热、呕吐、突发疾病等情况；</w:t>
      </w:r>
    </w:p>
    <w:p w14:paraId="65EB79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11）教育、指导学生在住宿期间保持良好的秩序，养成良好的生活习惯；</w:t>
      </w:r>
    </w:p>
    <w:p w14:paraId="67E86F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12）关注少数民族、残疾学生等特殊学生群体思想状态；</w:t>
      </w:r>
    </w:p>
    <w:p w14:paraId="7F2EC4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13）做好值班室卫生清洁，负责对宿舍楼日常维修项目的报修、跟修、反馈等工作，准确填写保修单，并及时报送维修信息；</w:t>
      </w:r>
    </w:p>
    <w:p w14:paraId="464979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14）保证夜间值班电话畅通，及时接听电话；</w:t>
      </w:r>
    </w:p>
    <w:p w14:paraId="490344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15）熟悉本楼各层消防器材存放位置及使用方法。遇紧急情况，能独立采取应急措施并及时上报，确保大门、电磁门能随时开启，组织学生安全疏散；</w:t>
      </w:r>
    </w:p>
    <w:p w14:paraId="5DC92D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16）配合巡检员做好新生入学、毕业生离校时的家具、钥匙等清点、核实、发放、维修登记等工作；</w:t>
      </w:r>
    </w:p>
    <w:p w14:paraId="45FC25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17）每学期至少核实一次对学生宿舍钥匙现场及台账；</w:t>
      </w:r>
    </w:p>
    <w:p w14:paraId="2D5C13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18）完成学生处交办的其他工作。</w:t>
      </w:r>
    </w:p>
    <w:p w14:paraId="65F0E3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w:t>
      </w:r>
    </w:p>
    <w:p w14:paraId="55FE15F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1)公寓值班人员24小时在岗，一律身着物业公司统一服装上岗，举止文明，服务热情周到。值班室内卫生干净整洁；</w:t>
      </w:r>
    </w:p>
    <w:p w14:paraId="477931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2)熟练使用门禁系统，系统报错时及时登记并妥善解决；来访人员登记信息完整、准确，定期核查住宿学生信息，确保无非住宿学生留宿；</w:t>
      </w:r>
    </w:p>
    <w:p w14:paraId="6D347E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3)早出、晚归学生登记记录、大件及贵重物品出入登记记录，各项信息上报及时；学生公寓内无易燃、易爆等违规物品；</w:t>
      </w:r>
    </w:p>
    <w:p w14:paraId="226CB0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4)不得擅自换班、空岗、离岗、逗留他人；严禁工作时间喝酒、赌博等情况的发生；无使用值班电话聊天、私事使用的情况发生；交接班工作良好，未出现拖延问题处理的情况；</w:t>
      </w:r>
    </w:p>
    <w:p w14:paraId="7E8519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5)耐心接待学生的报修登记和统计工作，耐心解答学生住宿中的各种问题，为学生提供力所能及的帮助；</w:t>
      </w:r>
    </w:p>
    <w:p w14:paraId="307AFC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6)公寓值班人员休息时遇有突发事件必须做到迅速及时进行处理，尽快与有关人员和部门取得联系；</w:t>
      </w:r>
    </w:p>
    <w:p w14:paraId="5CCFB4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7)对学生处的要求落实及时到位，无学生对值班服务情况的投诉；</w:t>
      </w:r>
    </w:p>
    <w:p w14:paraId="658411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8)负责门前三包责任制，学生公寓楼宇周边不得存放车辆和杂物，保持周边环境整洁。</w:t>
      </w:r>
    </w:p>
    <w:p w14:paraId="5B1C50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5.公寓楼内保洁员岗位</w:t>
      </w:r>
    </w:p>
    <w:p w14:paraId="2DD464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（1）工作职责</w:t>
      </w:r>
    </w:p>
    <w:p w14:paraId="49093E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1)按照规定的工作区域和清扫程序，按时清理楼内垃圾至楼外垃圾堆放点，禁止在楼内堆放废品，做好清洁和保洁工作，不留卫生死角；</w:t>
      </w:r>
    </w:p>
    <w:p w14:paraId="7B5687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2)完成楼道、楼梯、卫生间、洗漱间等公共区域清扫和墩刷，并全天保持整洁，做到地面无积水、无污垢、无异味；发现楼门石材地面有水时，及时使用干布擦净；</w:t>
      </w:r>
    </w:p>
    <w:p w14:paraId="7C6499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3)完成墙壁、墙裙、房顶、楼梯扶手、镜子、水池、公共玻璃、橱窗、便池挡板、暖气管等公共卫生设施进行清洁，做到楼内干净整洁；</w:t>
      </w:r>
    </w:p>
    <w:p w14:paraId="3069C3F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4)完成楼道、卫生间、洗漱间等公共部位进行消毒通风、完成开水器、饮水机、微波炉、大门、闸机、水龙头等公共设施消毒，并认真填写记录；</w:t>
      </w:r>
    </w:p>
    <w:p w14:paraId="34D093E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5)发现厕所、洗漱间有“跑冒漏堵”等问题要及时处理，并报告值班员报修；</w:t>
      </w:r>
    </w:p>
    <w:p w14:paraId="3DD277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6)发现公共区域有乱贴乱画等信息等及时上报巡检员后进行清理；</w:t>
      </w:r>
    </w:p>
    <w:p w14:paraId="2B467D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7)做好夏季雨水疏通及冬季积雪的清扫；</w:t>
      </w:r>
    </w:p>
    <w:p w14:paraId="415CDE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8)毕业生宿舍、临时调整宿舍及新生宿舍卫生的清理；</w:t>
      </w:r>
    </w:p>
    <w:p w14:paraId="66B34D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9)按要求对学生公寓公共区域进行消毒等防疫工作；</w:t>
      </w:r>
    </w:p>
    <w:p w14:paraId="7532E7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10）熟悉本楼各层消防器材存放位置及使用方法，遇紧急情况，能配合值班员组织学生安全疏散；</w:t>
      </w:r>
    </w:p>
    <w:p w14:paraId="03DFC5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11）负责高层楼内电梯消毒检查工作，并做好记录；</w:t>
      </w:r>
    </w:p>
    <w:p w14:paraId="6AF2BC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12）对楼内空房间进行清理，达到新生入住的标准；</w:t>
      </w:r>
    </w:p>
    <w:p w14:paraId="39F9EA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13）雨雪天气保洁作业时，摆放提示牌，注意做好防护工作；</w:t>
      </w:r>
    </w:p>
    <w:p w14:paraId="25CD30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14）完成学生处交办的其他任务。</w:t>
      </w:r>
    </w:p>
    <w:p w14:paraId="62335A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（2）服务标准</w:t>
      </w:r>
    </w:p>
    <w:tbl>
      <w:tblPr>
        <w:tblStyle w:val="2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72"/>
        <w:gridCol w:w="1779"/>
        <w:gridCol w:w="930"/>
        <w:gridCol w:w="1020"/>
        <w:gridCol w:w="2025"/>
        <w:gridCol w:w="1650"/>
      </w:tblGrid>
      <w:tr w14:paraId="2B9D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restart"/>
            <w:vAlign w:val="center"/>
          </w:tcPr>
          <w:p w14:paraId="13991E1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服务项目</w:t>
            </w:r>
          </w:p>
        </w:tc>
        <w:tc>
          <w:tcPr>
            <w:tcW w:w="1372" w:type="dxa"/>
            <w:vMerge w:val="restart"/>
            <w:vAlign w:val="center"/>
          </w:tcPr>
          <w:p w14:paraId="04393EC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服务内容</w:t>
            </w:r>
          </w:p>
        </w:tc>
        <w:tc>
          <w:tcPr>
            <w:tcW w:w="3729" w:type="dxa"/>
            <w:gridSpan w:val="3"/>
            <w:vAlign w:val="center"/>
          </w:tcPr>
          <w:p w14:paraId="043738A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工作计划（清洁频次）</w:t>
            </w:r>
          </w:p>
        </w:tc>
        <w:tc>
          <w:tcPr>
            <w:tcW w:w="2025" w:type="dxa"/>
            <w:vMerge w:val="restart"/>
            <w:vAlign w:val="center"/>
          </w:tcPr>
          <w:p w14:paraId="29B5823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服务标准</w:t>
            </w:r>
          </w:p>
        </w:tc>
        <w:tc>
          <w:tcPr>
            <w:tcW w:w="1650" w:type="dxa"/>
            <w:vMerge w:val="restart"/>
            <w:vAlign w:val="center"/>
          </w:tcPr>
          <w:p w14:paraId="69F0FF9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注意事项</w:t>
            </w:r>
          </w:p>
        </w:tc>
      </w:tr>
      <w:tr w14:paraId="2216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2E5D6D7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Merge w:val="continue"/>
            <w:vAlign w:val="center"/>
          </w:tcPr>
          <w:p w14:paraId="7829A8C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779" w:type="dxa"/>
            <w:vAlign w:val="center"/>
          </w:tcPr>
          <w:p w14:paraId="3DB799B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每天</w:t>
            </w:r>
          </w:p>
        </w:tc>
        <w:tc>
          <w:tcPr>
            <w:tcW w:w="930" w:type="dxa"/>
            <w:vAlign w:val="center"/>
          </w:tcPr>
          <w:p w14:paraId="707300C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每周</w:t>
            </w:r>
          </w:p>
        </w:tc>
        <w:tc>
          <w:tcPr>
            <w:tcW w:w="1020" w:type="dxa"/>
            <w:vAlign w:val="center"/>
          </w:tcPr>
          <w:p w14:paraId="4C5B3AE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每月</w:t>
            </w:r>
          </w:p>
        </w:tc>
        <w:tc>
          <w:tcPr>
            <w:tcW w:w="2025" w:type="dxa"/>
            <w:vMerge w:val="continue"/>
            <w:vAlign w:val="center"/>
          </w:tcPr>
          <w:p w14:paraId="6F775AB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650" w:type="dxa"/>
            <w:vMerge w:val="continue"/>
            <w:vAlign w:val="center"/>
          </w:tcPr>
          <w:p w14:paraId="4F0FB5A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6D80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802" w:type="dxa"/>
            <w:vMerge w:val="restart"/>
            <w:vAlign w:val="center"/>
          </w:tcPr>
          <w:p w14:paraId="4FF5E2E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公寓公共区域</w:t>
            </w:r>
          </w:p>
        </w:tc>
        <w:tc>
          <w:tcPr>
            <w:tcW w:w="1372" w:type="dxa"/>
            <w:vAlign w:val="center"/>
          </w:tcPr>
          <w:p w14:paraId="6EF83C3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公寓大厅、主出入口、地面</w:t>
            </w:r>
          </w:p>
        </w:tc>
        <w:tc>
          <w:tcPr>
            <w:tcW w:w="1779" w:type="dxa"/>
            <w:vAlign w:val="center"/>
          </w:tcPr>
          <w:p w14:paraId="3BEB7A7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清拖二次，每天消毒三次，填写消毒通风记录其余时间随时保洁，不定次数</w:t>
            </w:r>
          </w:p>
        </w:tc>
        <w:tc>
          <w:tcPr>
            <w:tcW w:w="930" w:type="dxa"/>
            <w:vAlign w:val="center"/>
          </w:tcPr>
          <w:p w14:paraId="45E1BEF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747AAC4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5CA8CF8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无污渍、无杂物、烟头、纸屑、无积水、地面洁净</w:t>
            </w:r>
          </w:p>
        </w:tc>
        <w:tc>
          <w:tcPr>
            <w:tcW w:w="1650" w:type="dxa"/>
            <w:vAlign w:val="center"/>
          </w:tcPr>
          <w:p w14:paraId="4CC51FA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雨雪天气摆放醒目标识牌</w:t>
            </w:r>
            <w:r>
              <w:rPr>
                <w:rFonts w:hint="eastAsia" w:ascii="宋体" w:hAnsi="宋体" w:eastAsia="宋体" w:cs="宋体"/>
                <w:b/>
                <w:sz w:val="24"/>
                <w:szCs w:val="24"/>
                <w:highlight w:val="none"/>
              </w:rPr>
              <w:t>“注意滑跌”</w:t>
            </w:r>
          </w:p>
        </w:tc>
      </w:tr>
      <w:tr w14:paraId="474E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02" w:type="dxa"/>
            <w:vMerge w:val="continue"/>
            <w:vAlign w:val="center"/>
          </w:tcPr>
          <w:p w14:paraId="5C60002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49E987E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公寓走廊、消防通道</w:t>
            </w:r>
          </w:p>
        </w:tc>
        <w:tc>
          <w:tcPr>
            <w:tcW w:w="1779" w:type="dxa"/>
            <w:vAlign w:val="center"/>
          </w:tcPr>
          <w:p w14:paraId="170FCDD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清拖二次，每天消毒三次，填写消毒通风记录其余时间随时保洁，不定次数</w:t>
            </w:r>
          </w:p>
        </w:tc>
        <w:tc>
          <w:tcPr>
            <w:tcW w:w="930" w:type="dxa"/>
            <w:vAlign w:val="center"/>
          </w:tcPr>
          <w:p w14:paraId="7578241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23ABFA8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针对严重的污渍，重点清洁一次</w:t>
            </w:r>
          </w:p>
        </w:tc>
        <w:tc>
          <w:tcPr>
            <w:tcW w:w="2025" w:type="dxa"/>
            <w:vAlign w:val="center"/>
          </w:tcPr>
          <w:p w14:paraId="3D95E5B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干净，无积尘、污迹，无乱贴乱划，无擅自占用乱堆乱放现象，保持通畅</w:t>
            </w:r>
          </w:p>
        </w:tc>
        <w:tc>
          <w:tcPr>
            <w:tcW w:w="1650" w:type="dxa"/>
            <w:vAlign w:val="center"/>
          </w:tcPr>
          <w:p w14:paraId="13C03D1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发现学生物品堆放在通道时，应及时向巡检员</w:t>
            </w:r>
            <w:r>
              <w:rPr>
                <w:rFonts w:hint="eastAsia" w:ascii="宋体" w:hAnsi="宋体" w:cs="宋体"/>
                <w:sz w:val="24"/>
                <w:szCs w:val="24"/>
                <w:highlight w:val="none"/>
                <w:lang w:val="en-US" w:eastAsia="zh-CN"/>
              </w:rPr>
              <w:t>反映</w:t>
            </w:r>
          </w:p>
        </w:tc>
      </w:tr>
      <w:tr w14:paraId="38D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2969B0F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1795CCE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楼梯扶手、栏杆</w:t>
            </w:r>
          </w:p>
        </w:tc>
        <w:tc>
          <w:tcPr>
            <w:tcW w:w="1779" w:type="dxa"/>
            <w:vAlign w:val="center"/>
          </w:tcPr>
          <w:p w14:paraId="4D7BB7A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06AF41F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清抹一次</w:t>
            </w:r>
          </w:p>
        </w:tc>
        <w:tc>
          <w:tcPr>
            <w:tcW w:w="1020" w:type="dxa"/>
            <w:vAlign w:val="center"/>
          </w:tcPr>
          <w:p w14:paraId="3EB467A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2C7F46E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无浮尘、污迹、蛛网</w:t>
            </w:r>
          </w:p>
        </w:tc>
        <w:tc>
          <w:tcPr>
            <w:tcW w:w="1650" w:type="dxa"/>
            <w:vAlign w:val="center"/>
          </w:tcPr>
          <w:p w14:paraId="6D33EB0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36AD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088DBC5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167B03D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楼道玻璃窗、框、窗台</w:t>
            </w:r>
          </w:p>
        </w:tc>
        <w:tc>
          <w:tcPr>
            <w:tcW w:w="1779" w:type="dxa"/>
            <w:vAlign w:val="center"/>
          </w:tcPr>
          <w:p w14:paraId="1434829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4D2B4D4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窗框、台每周一次</w:t>
            </w:r>
          </w:p>
        </w:tc>
        <w:tc>
          <w:tcPr>
            <w:tcW w:w="1020" w:type="dxa"/>
            <w:vAlign w:val="center"/>
          </w:tcPr>
          <w:p w14:paraId="7BEE1A5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玻璃清洁每月一次（内侧）</w:t>
            </w:r>
          </w:p>
        </w:tc>
        <w:tc>
          <w:tcPr>
            <w:tcW w:w="2025" w:type="dxa"/>
            <w:vAlign w:val="center"/>
          </w:tcPr>
          <w:p w14:paraId="6E4F340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窗框无浮灰、玻璃明亮无污迹</w:t>
            </w:r>
          </w:p>
        </w:tc>
        <w:tc>
          <w:tcPr>
            <w:tcW w:w="1650" w:type="dxa"/>
            <w:vAlign w:val="center"/>
          </w:tcPr>
          <w:p w14:paraId="1E6D5E8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1B58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520EDA3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0352079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消防箱、灭火器</w:t>
            </w:r>
          </w:p>
        </w:tc>
        <w:tc>
          <w:tcPr>
            <w:tcW w:w="1779" w:type="dxa"/>
            <w:vAlign w:val="center"/>
          </w:tcPr>
          <w:p w14:paraId="0E93690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094F041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每周擦抹一次</w:t>
            </w:r>
          </w:p>
        </w:tc>
        <w:tc>
          <w:tcPr>
            <w:tcW w:w="1020" w:type="dxa"/>
            <w:vAlign w:val="center"/>
          </w:tcPr>
          <w:p w14:paraId="668AF36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646F5FE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无污渍、水迹、无水印、无明显灰尘、蜘蛛网</w:t>
            </w:r>
          </w:p>
        </w:tc>
        <w:tc>
          <w:tcPr>
            <w:tcW w:w="1650" w:type="dxa"/>
            <w:vAlign w:val="center"/>
          </w:tcPr>
          <w:p w14:paraId="33E8580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6881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283724B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2EB0F77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指示牌、标示牌等</w:t>
            </w:r>
          </w:p>
        </w:tc>
        <w:tc>
          <w:tcPr>
            <w:tcW w:w="1779" w:type="dxa"/>
            <w:vAlign w:val="center"/>
          </w:tcPr>
          <w:p w14:paraId="47770CF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47F87E8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每周擦拭一次</w:t>
            </w:r>
          </w:p>
        </w:tc>
        <w:tc>
          <w:tcPr>
            <w:tcW w:w="1020" w:type="dxa"/>
            <w:vAlign w:val="center"/>
          </w:tcPr>
          <w:p w14:paraId="5E14E37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004226E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无污渍、无积灰，标识标牌完整无残缺</w:t>
            </w:r>
          </w:p>
        </w:tc>
        <w:tc>
          <w:tcPr>
            <w:tcW w:w="1650" w:type="dxa"/>
            <w:vAlign w:val="center"/>
          </w:tcPr>
          <w:p w14:paraId="08944CE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5E4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02" w:type="dxa"/>
            <w:vMerge w:val="continue"/>
            <w:vAlign w:val="center"/>
          </w:tcPr>
          <w:p w14:paraId="02789FF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15E759D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照明灯具、通风口及配电箱</w:t>
            </w:r>
          </w:p>
        </w:tc>
        <w:tc>
          <w:tcPr>
            <w:tcW w:w="1779" w:type="dxa"/>
            <w:vAlign w:val="center"/>
          </w:tcPr>
          <w:p w14:paraId="7728FF1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41FFB03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开关、配电箱外箱拭擦一次</w:t>
            </w:r>
          </w:p>
        </w:tc>
        <w:tc>
          <w:tcPr>
            <w:tcW w:w="1020" w:type="dxa"/>
            <w:vAlign w:val="center"/>
          </w:tcPr>
          <w:p w14:paraId="7426F38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灯具用鸡毛掸清洁一次</w:t>
            </w:r>
          </w:p>
        </w:tc>
        <w:tc>
          <w:tcPr>
            <w:tcW w:w="2025" w:type="dxa"/>
            <w:vAlign w:val="center"/>
          </w:tcPr>
          <w:p w14:paraId="6B6C0F0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无积灰、污渍、蜘蛛网</w:t>
            </w:r>
          </w:p>
        </w:tc>
        <w:tc>
          <w:tcPr>
            <w:tcW w:w="1650" w:type="dxa"/>
            <w:vAlign w:val="center"/>
          </w:tcPr>
          <w:p w14:paraId="5851A74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34F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5C213C0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3D8BA2A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电子摄像头、电子屏</w:t>
            </w:r>
          </w:p>
        </w:tc>
        <w:tc>
          <w:tcPr>
            <w:tcW w:w="1779" w:type="dxa"/>
            <w:vAlign w:val="center"/>
          </w:tcPr>
          <w:p w14:paraId="2598424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0201E96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用鸡毛掸清洁一次</w:t>
            </w:r>
          </w:p>
        </w:tc>
        <w:tc>
          <w:tcPr>
            <w:tcW w:w="1020" w:type="dxa"/>
            <w:vAlign w:val="center"/>
          </w:tcPr>
          <w:p w14:paraId="0B8DC99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拭擦一次</w:t>
            </w:r>
          </w:p>
        </w:tc>
        <w:tc>
          <w:tcPr>
            <w:tcW w:w="2025" w:type="dxa"/>
            <w:vAlign w:val="center"/>
          </w:tcPr>
          <w:p w14:paraId="73B0221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无积灰、蜘蛛网</w:t>
            </w:r>
          </w:p>
        </w:tc>
        <w:tc>
          <w:tcPr>
            <w:tcW w:w="1650" w:type="dxa"/>
            <w:vAlign w:val="center"/>
          </w:tcPr>
          <w:p w14:paraId="642B41C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28B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6CE1736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5C585A3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各楼层地脚线、灯具开关及按钮</w:t>
            </w:r>
          </w:p>
        </w:tc>
        <w:tc>
          <w:tcPr>
            <w:tcW w:w="1779" w:type="dxa"/>
            <w:vAlign w:val="center"/>
          </w:tcPr>
          <w:p w14:paraId="29AB220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31E65E1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清抹、保洁一次</w:t>
            </w:r>
          </w:p>
        </w:tc>
        <w:tc>
          <w:tcPr>
            <w:tcW w:w="1020" w:type="dxa"/>
            <w:vAlign w:val="center"/>
          </w:tcPr>
          <w:p w14:paraId="5518EF5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0B7927C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无积灰、污渍、尘渍</w:t>
            </w:r>
          </w:p>
        </w:tc>
        <w:tc>
          <w:tcPr>
            <w:tcW w:w="1650" w:type="dxa"/>
            <w:vAlign w:val="center"/>
          </w:tcPr>
          <w:p w14:paraId="560C334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03D4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00261A8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6DADB12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玻璃门、镜面等</w:t>
            </w:r>
          </w:p>
        </w:tc>
        <w:tc>
          <w:tcPr>
            <w:tcW w:w="1779" w:type="dxa"/>
            <w:vAlign w:val="center"/>
          </w:tcPr>
          <w:p w14:paraId="69558E9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随时保洁</w:t>
            </w:r>
          </w:p>
        </w:tc>
        <w:tc>
          <w:tcPr>
            <w:tcW w:w="930" w:type="dxa"/>
            <w:vAlign w:val="center"/>
          </w:tcPr>
          <w:p w14:paraId="2C14BE8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清抹、保洁一次</w:t>
            </w:r>
          </w:p>
        </w:tc>
        <w:tc>
          <w:tcPr>
            <w:tcW w:w="1020" w:type="dxa"/>
            <w:vAlign w:val="center"/>
          </w:tcPr>
          <w:p w14:paraId="1130EAF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7A6C3E1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无手印、水渍、污渍、尘渍</w:t>
            </w:r>
          </w:p>
        </w:tc>
        <w:tc>
          <w:tcPr>
            <w:tcW w:w="1650" w:type="dxa"/>
            <w:vAlign w:val="center"/>
          </w:tcPr>
          <w:p w14:paraId="610E195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5613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7274F33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1EE52CF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公共楼道垃圾桶</w:t>
            </w:r>
          </w:p>
        </w:tc>
        <w:tc>
          <w:tcPr>
            <w:tcW w:w="1779" w:type="dxa"/>
            <w:vAlign w:val="center"/>
          </w:tcPr>
          <w:p w14:paraId="38472DC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每天收集垃圾两次，按时出到楼外收集点</w:t>
            </w:r>
          </w:p>
        </w:tc>
        <w:tc>
          <w:tcPr>
            <w:tcW w:w="930" w:type="dxa"/>
            <w:vAlign w:val="center"/>
          </w:tcPr>
          <w:p w14:paraId="7DEE4FF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清洁桶身一次</w:t>
            </w:r>
          </w:p>
        </w:tc>
        <w:tc>
          <w:tcPr>
            <w:tcW w:w="1020" w:type="dxa"/>
            <w:vAlign w:val="center"/>
          </w:tcPr>
          <w:p w14:paraId="61435AC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14D2FFA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按时出楼，垃圾无漫溢；桶身干净、无明显污迹</w:t>
            </w:r>
          </w:p>
        </w:tc>
        <w:tc>
          <w:tcPr>
            <w:tcW w:w="1650" w:type="dxa"/>
            <w:vAlign w:val="center"/>
          </w:tcPr>
          <w:p w14:paraId="060AC69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52C9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02" w:type="dxa"/>
            <w:vMerge w:val="continue"/>
            <w:vAlign w:val="center"/>
          </w:tcPr>
          <w:p w14:paraId="0FB49EE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09B30E6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天花板，屋角</w:t>
            </w:r>
          </w:p>
        </w:tc>
        <w:tc>
          <w:tcPr>
            <w:tcW w:w="1779" w:type="dxa"/>
            <w:vAlign w:val="center"/>
          </w:tcPr>
          <w:p w14:paraId="6085943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3FDD7F3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72C4CA9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掸尘一次</w:t>
            </w:r>
          </w:p>
        </w:tc>
        <w:tc>
          <w:tcPr>
            <w:tcW w:w="2025" w:type="dxa"/>
            <w:vAlign w:val="center"/>
          </w:tcPr>
          <w:p w14:paraId="2274474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无吊灰、无蜘蛛网</w:t>
            </w:r>
          </w:p>
        </w:tc>
        <w:tc>
          <w:tcPr>
            <w:tcW w:w="1650" w:type="dxa"/>
            <w:vAlign w:val="center"/>
          </w:tcPr>
          <w:p w14:paraId="0413316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EA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345DB46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41FD856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通道闸机、开水器、饮水机</w:t>
            </w:r>
          </w:p>
        </w:tc>
        <w:tc>
          <w:tcPr>
            <w:tcW w:w="1779" w:type="dxa"/>
            <w:vAlign w:val="center"/>
          </w:tcPr>
          <w:p w14:paraId="1F6E55F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至少清抹一次、水槽清倒、每天消毒两次，填写消毒通风记录</w:t>
            </w:r>
          </w:p>
        </w:tc>
        <w:tc>
          <w:tcPr>
            <w:tcW w:w="930" w:type="dxa"/>
            <w:vAlign w:val="center"/>
          </w:tcPr>
          <w:p w14:paraId="60D0643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7BEC7B0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7160969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无水渍、无污迹</w:t>
            </w:r>
          </w:p>
        </w:tc>
        <w:tc>
          <w:tcPr>
            <w:tcW w:w="1650" w:type="dxa"/>
            <w:vAlign w:val="center"/>
          </w:tcPr>
          <w:p w14:paraId="523EA86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308B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680E634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1576299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洗衣房、自助服务室</w:t>
            </w:r>
          </w:p>
        </w:tc>
        <w:tc>
          <w:tcPr>
            <w:tcW w:w="1779" w:type="dxa"/>
            <w:vAlign w:val="center"/>
          </w:tcPr>
          <w:p w14:paraId="46262C1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地面清拖两次，每天消毒通风三次，填写消毒通风记录</w:t>
            </w:r>
          </w:p>
        </w:tc>
        <w:tc>
          <w:tcPr>
            <w:tcW w:w="930" w:type="dxa"/>
            <w:vAlign w:val="center"/>
          </w:tcPr>
          <w:p w14:paraId="62ECAB3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0532460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彻底大扫除一次</w:t>
            </w:r>
          </w:p>
        </w:tc>
        <w:tc>
          <w:tcPr>
            <w:tcW w:w="2025" w:type="dxa"/>
            <w:vAlign w:val="center"/>
          </w:tcPr>
          <w:p w14:paraId="05D92F9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地面无杂物、水迹；屋顶无蜘蛛网；</w:t>
            </w:r>
          </w:p>
        </w:tc>
        <w:tc>
          <w:tcPr>
            <w:tcW w:w="1650" w:type="dxa"/>
            <w:vAlign w:val="center"/>
          </w:tcPr>
          <w:p w14:paraId="4B6FD10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7CB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02" w:type="dxa"/>
            <w:vMerge w:val="continue"/>
            <w:vAlign w:val="center"/>
          </w:tcPr>
          <w:p w14:paraId="74340BF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4A0F0C5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学生宿舍内部保洁</w:t>
            </w:r>
          </w:p>
        </w:tc>
        <w:tc>
          <w:tcPr>
            <w:tcW w:w="1779" w:type="dxa"/>
            <w:vAlign w:val="center"/>
          </w:tcPr>
          <w:p w14:paraId="06B43D4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4D78D7D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27D14CB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学生毕业后空房间全面保洁一次</w:t>
            </w:r>
          </w:p>
        </w:tc>
        <w:tc>
          <w:tcPr>
            <w:tcW w:w="2025" w:type="dxa"/>
            <w:vAlign w:val="center"/>
          </w:tcPr>
          <w:p w14:paraId="6FEB5FB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目视无明显灰尘、垃圾、杂物、空气流通</w:t>
            </w:r>
          </w:p>
        </w:tc>
        <w:tc>
          <w:tcPr>
            <w:tcW w:w="1650" w:type="dxa"/>
            <w:vAlign w:val="center"/>
          </w:tcPr>
          <w:p w14:paraId="46064F3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765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restart"/>
            <w:vAlign w:val="center"/>
          </w:tcPr>
          <w:p w14:paraId="0D64688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公共卫生间、水房</w:t>
            </w:r>
          </w:p>
        </w:tc>
        <w:tc>
          <w:tcPr>
            <w:tcW w:w="1372" w:type="dxa"/>
            <w:vAlign w:val="center"/>
          </w:tcPr>
          <w:p w14:paraId="68E57DF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tc>
        <w:tc>
          <w:tcPr>
            <w:tcW w:w="1779" w:type="dxa"/>
            <w:vAlign w:val="center"/>
          </w:tcPr>
          <w:p w14:paraId="42D57CD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固定清拖二次，其余时间循环保洁，不论次数</w:t>
            </w:r>
          </w:p>
        </w:tc>
        <w:tc>
          <w:tcPr>
            <w:tcW w:w="930" w:type="dxa"/>
            <w:vAlign w:val="center"/>
          </w:tcPr>
          <w:p w14:paraId="6B0246E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45F2A84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52A1451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洁净、无水渍、无杂物、无污迹</w:t>
            </w:r>
          </w:p>
        </w:tc>
        <w:tc>
          <w:tcPr>
            <w:tcW w:w="1650" w:type="dxa"/>
            <w:vAlign w:val="center"/>
          </w:tcPr>
          <w:p w14:paraId="14DD550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33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704B219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5FDE54B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小便池、大便池</w:t>
            </w:r>
          </w:p>
        </w:tc>
        <w:tc>
          <w:tcPr>
            <w:tcW w:w="1779" w:type="dxa"/>
            <w:vAlign w:val="center"/>
          </w:tcPr>
          <w:p w14:paraId="5D20F4D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每天用洁厕灵冲刷洗两次，其余时间循环保洁</w:t>
            </w:r>
          </w:p>
        </w:tc>
        <w:tc>
          <w:tcPr>
            <w:tcW w:w="930" w:type="dxa"/>
            <w:vAlign w:val="center"/>
          </w:tcPr>
          <w:p w14:paraId="53355A8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018D981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消毒一次</w:t>
            </w:r>
          </w:p>
        </w:tc>
        <w:tc>
          <w:tcPr>
            <w:tcW w:w="2025" w:type="dxa"/>
            <w:vAlign w:val="center"/>
          </w:tcPr>
          <w:p w14:paraId="294CED8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无异味、污渍、污迹、无尿碱、无杂物</w:t>
            </w:r>
          </w:p>
        </w:tc>
        <w:tc>
          <w:tcPr>
            <w:tcW w:w="1650" w:type="dxa"/>
            <w:vAlign w:val="center"/>
          </w:tcPr>
          <w:p w14:paraId="444E51B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72C8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46D5FC8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729183C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洗手盆及台面、镜面</w:t>
            </w:r>
          </w:p>
        </w:tc>
        <w:tc>
          <w:tcPr>
            <w:tcW w:w="1779" w:type="dxa"/>
            <w:vAlign w:val="center"/>
          </w:tcPr>
          <w:p w14:paraId="3734672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每天上午、下午各拭擦一次</w:t>
            </w:r>
          </w:p>
        </w:tc>
        <w:tc>
          <w:tcPr>
            <w:tcW w:w="930" w:type="dxa"/>
            <w:vAlign w:val="center"/>
          </w:tcPr>
          <w:p w14:paraId="4751512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70C8DE7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3C34E58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污水及、黄迹，洁净、光亮、畅通</w:t>
            </w:r>
          </w:p>
        </w:tc>
        <w:tc>
          <w:tcPr>
            <w:tcW w:w="1650" w:type="dxa"/>
            <w:vAlign w:val="center"/>
          </w:tcPr>
          <w:p w14:paraId="183D27C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331C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0C0B50C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7BAD5DA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水龙头、挂钩、下水弯头、开关、扶手</w:t>
            </w:r>
          </w:p>
        </w:tc>
        <w:tc>
          <w:tcPr>
            <w:tcW w:w="1779" w:type="dxa"/>
            <w:vAlign w:val="center"/>
          </w:tcPr>
          <w:p w14:paraId="3D458A0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每天上午、下午各拭擦一次</w:t>
            </w:r>
          </w:p>
        </w:tc>
        <w:tc>
          <w:tcPr>
            <w:tcW w:w="930" w:type="dxa"/>
            <w:vAlign w:val="center"/>
          </w:tcPr>
          <w:p w14:paraId="06E37FC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0C2F1DF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7B8FAAE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无水迹、光亮、无斑迹</w:t>
            </w:r>
          </w:p>
        </w:tc>
        <w:tc>
          <w:tcPr>
            <w:tcW w:w="1650" w:type="dxa"/>
            <w:vAlign w:val="center"/>
          </w:tcPr>
          <w:p w14:paraId="48EF59C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6B0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restart"/>
            <w:vAlign w:val="center"/>
          </w:tcPr>
          <w:p w14:paraId="32A8A76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公共卫生间、水房</w:t>
            </w:r>
          </w:p>
        </w:tc>
        <w:tc>
          <w:tcPr>
            <w:tcW w:w="1372" w:type="dxa"/>
            <w:vAlign w:val="center"/>
          </w:tcPr>
          <w:p w14:paraId="5A28CE5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垃圾篓</w:t>
            </w:r>
          </w:p>
        </w:tc>
        <w:tc>
          <w:tcPr>
            <w:tcW w:w="1779" w:type="dxa"/>
            <w:vAlign w:val="center"/>
          </w:tcPr>
          <w:p w14:paraId="76F5E15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每天清理两次，其余时间随满随倒</w:t>
            </w:r>
          </w:p>
        </w:tc>
        <w:tc>
          <w:tcPr>
            <w:tcW w:w="930" w:type="dxa"/>
            <w:vAlign w:val="center"/>
          </w:tcPr>
          <w:p w14:paraId="0CF499E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1F00817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垃圾篓清洗一次</w:t>
            </w:r>
          </w:p>
        </w:tc>
        <w:tc>
          <w:tcPr>
            <w:tcW w:w="2025" w:type="dxa"/>
            <w:vAlign w:val="center"/>
          </w:tcPr>
          <w:p w14:paraId="76F23C6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发现超过2/3立即清倒、垃圾篓保持干净</w:t>
            </w:r>
          </w:p>
        </w:tc>
        <w:tc>
          <w:tcPr>
            <w:tcW w:w="1650" w:type="dxa"/>
            <w:vAlign w:val="center"/>
          </w:tcPr>
          <w:p w14:paraId="21B9E70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3D0C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02" w:type="dxa"/>
            <w:vMerge w:val="continue"/>
            <w:vAlign w:val="center"/>
          </w:tcPr>
          <w:p w14:paraId="03B7ED0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45393B6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墙身、隔离板、按钮、水箱、排风扇、灯饰及玻璃面、天花板</w:t>
            </w:r>
          </w:p>
        </w:tc>
        <w:tc>
          <w:tcPr>
            <w:tcW w:w="1779" w:type="dxa"/>
            <w:vAlign w:val="center"/>
          </w:tcPr>
          <w:p w14:paraId="7D9BA3E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日常保洁中随时保洁</w:t>
            </w:r>
          </w:p>
        </w:tc>
        <w:tc>
          <w:tcPr>
            <w:tcW w:w="930" w:type="dxa"/>
            <w:vAlign w:val="center"/>
          </w:tcPr>
          <w:p w14:paraId="24C6625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64A59A0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掸尘一次</w:t>
            </w:r>
          </w:p>
        </w:tc>
        <w:tc>
          <w:tcPr>
            <w:tcW w:w="2025" w:type="dxa"/>
            <w:vAlign w:val="center"/>
          </w:tcPr>
          <w:p w14:paraId="18B1A60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无积尘、污迹、水渍</w:t>
            </w:r>
          </w:p>
        </w:tc>
        <w:tc>
          <w:tcPr>
            <w:tcW w:w="1650" w:type="dxa"/>
            <w:vAlign w:val="center"/>
          </w:tcPr>
          <w:p w14:paraId="25A9E4E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6564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2B511587">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5DB173B2">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下水道</w:t>
            </w:r>
          </w:p>
        </w:tc>
        <w:tc>
          <w:tcPr>
            <w:tcW w:w="1779" w:type="dxa"/>
            <w:vAlign w:val="center"/>
          </w:tcPr>
          <w:p w14:paraId="4B342D2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30" w:type="dxa"/>
            <w:vAlign w:val="center"/>
          </w:tcPr>
          <w:p w14:paraId="37556F0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7E2DB5E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025" w:type="dxa"/>
            <w:vAlign w:val="center"/>
          </w:tcPr>
          <w:p w14:paraId="748BCF7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堵塞后用疏通机疏通，保持畅通</w:t>
            </w:r>
          </w:p>
        </w:tc>
        <w:tc>
          <w:tcPr>
            <w:tcW w:w="1650" w:type="dxa"/>
            <w:vAlign w:val="center"/>
          </w:tcPr>
          <w:p w14:paraId="6AB7416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435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Merge w:val="continue"/>
            <w:vAlign w:val="center"/>
          </w:tcPr>
          <w:p w14:paraId="7A38255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72" w:type="dxa"/>
            <w:vAlign w:val="center"/>
          </w:tcPr>
          <w:p w14:paraId="756F55E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整个卫生间、水房</w:t>
            </w:r>
          </w:p>
        </w:tc>
        <w:tc>
          <w:tcPr>
            <w:tcW w:w="1779" w:type="dxa"/>
            <w:vAlign w:val="center"/>
          </w:tcPr>
          <w:p w14:paraId="1823FFA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每天消毒通风三次，填写通风记录，放除臭丸、喷空气清新剂</w:t>
            </w:r>
          </w:p>
        </w:tc>
        <w:tc>
          <w:tcPr>
            <w:tcW w:w="930" w:type="dxa"/>
            <w:vAlign w:val="center"/>
          </w:tcPr>
          <w:p w14:paraId="10D8F31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020" w:type="dxa"/>
            <w:vAlign w:val="center"/>
          </w:tcPr>
          <w:p w14:paraId="6AA96F1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彻底清洁一次</w:t>
            </w:r>
          </w:p>
        </w:tc>
        <w:tc>
          <w:tcPr>
            <w:tcW w:w="2025" w:type="dxa"/>
            <w:vAlign w:val="center"/>
          </w:tcPr>
          <w:p w14:paraId="7A77D1C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无臭味、墙面干净、整洁</w:t>
            </w:r>
          </w:p>
        </w:tc>
        <w:tc>
          <w:tcPr>
            <w:tcW w:w="1650" w:type="dxa"/>
            <w:vAlign w:val="center"/>
          </w:tcPr>
          <w:p w14:paraId="7B6A2D8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bl>
    <w:p w14:paraId="59B745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center"/>
        <w:rPr>
          <w:rFonts w:ascii="宋体" w:hAnsi="宋体" w:eastAsia="宋体" w:cs="Times New Roman"/>
          <w:b/>
          <w:sz w:val="24"/>
          <w:szCs w:val="24"/>
          <w:highlight w:val="none"/>
        </w:rPr>
      </w:pPr>
      <w:r>
        <w:rPr>
          <w:kern w:val="0"/>
          <w:sz w:val="24"/>
          <w:szCs w:val="24"/>
          <w:highlight w:val="none"/>
        </w:rPr>
        <w:t>为了保证日常卫生，投标人的服务频率必须按照基础服务频率进行物业服务，若在完成该频率的情况下，仍有不符合服务标准的位置，则需要继续保洁，直到达到服务标准为止；此外，学校重大活动期间（如毕业生退宿和新生入住、重大检查活动等）投标人须根据活动的</w:t>
      </w:r>
      <w:r>
        <w:rPr>
          <w:rFonts w:hint="eastAsia"/>
          <w:kern w:val="0"/>
          <w:sz w:val="24"/>
          <w:szCs w:val="24"/>
          <w:highlight w:val="none"/>
          <w:lang w:val="en-US" w:eastAsia="zh-CN"/>
        </w:rPr>
        <w:t>需求</w:t>
      </w:r>
      <w:r>
        <w:rPr>
          <w:kern w:val="0"/>
          <w:sz w:val="24"/>
          <w:szCs w:val="24"/>
          <w:highlight w:val="none"/>
        </w:rPr>
        <w:t>增加服务频率或增加服务人员，达到服务标准。</w:t>
      </w:r>
    </w:p>
    <w:p w14:paraId="349BD99E">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szCs w:val="20"/>
          <w:highlight w:val="none"/>
        </w:rPr>
        <w:t>6.工程维修</w:t>
      </w:r>
      <w:r>
        <w:rPr>
          <w:rFonts w:hint="eastAsia" w:asciiTheme="majorEastAsia" w:hAnsiTheme="majorEastAsia" w:eastAsiaTheme="majorEastAsia" w:cstheme="majorEastAsia"/>
          <w:b/>
          <w:bCs/>
          <w:sz w:val="24"/>
          <w:szCs w:val="20"/>
          <w:highlight w:val="none"/>
          <w:lang w:val="en-US" w:eastAsia="zh-CN"/>
        </w:rPr>
        <w:t>领班</w:t>
      </w:r>
      <w:r>
        <w:rPr>
          <w:rFonts w:hint="eastAsia" w:asciiTheme="majorEastAsia" w:hAnsiTheme="majorEastAsia" w:eastAsiaTheme="majorEastAsia" w:cstheme="majorEastAsia"/>
          <w:b/>
          <w:bCs/>
          <w:sz w:val="24"/>
          <w:szCs w:val="20"/>
          <w:highlight w:val="none"/>
        </w:rPr>
        <w:t>岗位</w:t>
      </w:r>
    </w:p>
    <w:p w14:paraId="368FD27B">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szCs w:val="20"/>
          <w:highlight w:val="none"/>
        </w:rPr>
        <w:t>（1）工作职责</w:t>
      </w:r>
    </w:p>
    <w:p w14:paraId="3C0B53D5">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1) 服从</w:t>
      </w:r>
      <w:r>
        <w:rPr>
          <w:rFonts w:hint="eastAsia" w:cs="Times New Roman"/>
          <w:sz w:val="24"/>
          <w:szCs w:val="20"/>
          <w:highlight w:val="none"/>
          <w:lang w:val="en-US" w:eastAsia="zh-CN"/>
        </w:rPr>
        <w:t>工程主管</w:t>
      </w:r>
      <w:r>
        <w:rPr>
          <w:rFonts w:hint="eastAsia" w:ascii="Times New Roman" w:hAnsi="Times New Roman" w:eastAsia="宋体" w:cs="Times New Roman"/>
          <w:sz w:val="24"/>
          <w:szCs w:val="20"/>
          <w:highlight w:val="none"/>
        </w:rPr>
        <w:t>管理，听从指挥，负责带领维修团队完成生活区内的维修服务保障工作，落实采购单位提出的整改要求</w:t>
      </w:r>
      <w:r>
        <w:rPr>
          <w:rFonts w:hint="eastAsia" w:ascii="Times New Roman" w:hAnsi="Times New Roman" w:eastAsia="宋体" w:cs="Times New Roman"/>
          <w:sz w:val="24"/>
          <w:szCs w:val="20"/>
          <w:highlight w:val="none"/>
          <w:lang w:eastAsia="zh-CN"/>
        </w:rPr>
        <w:t>，</w:t>
      </w:r>
      <w:r>
        <w:rPr>
          <w:rFonts w:hint="eastAsia" w:ascii="Times New Roman" w:hAnsi="Times New Roman" w:eastAsia="宋体" w:cs="Times New Roman"/>
          <w:sz w:val="24"/>
          <w:szCs w:val="20"/>
          <w:highlight w:val="none"/>
        </w:rPr>
        <w:t>积极整理并上报各类安全隐患；</w:t>
      </w:r>
    </w:p>
    <w:p w14:paraId="0F4DA4D1">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熟悉、掌握生活区内上下水管道线路、供电设施及线路、电器设备性能，熟悉生活区维修服务保障工作范围；</w:t>
      </w:r>
    </w:p>
    <w:p w14:paraId="413C7E0B">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负责维修工具及物料的使用管理，以及物料采购申报工作；</w:t>
      </w:r>
    </w:p>
    <w:p w14:paraId="121A75BB">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完成</w:t>
      </w:r>
      <w:r>
        <w:rPr>
          <w:rFonts w:hint="eastAsia" w:cs="Times New Roman"/>
          <w:sz w:val="24"/>
          <w:szCs w:val="20"/>
          <w:highlight w:val="none"/>
          <w:lang w:val="en-US" w:eastAsia="zh-CN"/>
        </w:rPr>
        <w:t>工程主管</w:t>
      </w:r>
      <w:r>
        <w:rPr>
          <w:rFonts w:hint="eastAsia" w:ascii="Times New Roman" w:hAnsi="Times New Roman" w:eastAsia="宋体" w:cs="Times New Roman"/>
          <w:sz w:val="24"/>
          <w:szCs w:val="20"/>
          <w:highlight w:val="none"/>
        </w:rPr>
        <w:t>交办的其他任务。</w:t>
      </w:r>
    </w:p>
    <w:p w14:paraId="5EAC2FA2">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szCs w:val="20"/>
          <w:highlight w:val="none"/>
        </w:rPr>
      </w:pPr>
      <w:r>
        <w:rPr>
          <w:rFonts w:hint="eastAsia" w:asciiTheme="majorEastAsia" w:hAnsiTheme="majorEastAsia" w:eastAsiaTheme="majorEastAsia" w:cstheme="majorEastAsia"/>
          <w:b/>
          <w:sz w:val="24"/>
          <w:szCs w:val="20"/>
          <w:highlight w:val="none"/>
        </w:rPr>
        <w:t>（2）服务标准：</w:t>
      </w:r>
    </w:p>
    <w:p w14:paraId="3DD858FC">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健全维修人员工作制度，明确落实人员岗位责任制，及时分派日常维修检修工作任务，监督维修人员完成小修不超24小时，及时积极处置大修；</w:t>
      </w:r>
    </w:p>
    <w:p w14:paraId="7828E815">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2)熟悉掌握线路、设备维修的各项操作规范，严格遵守相应的安全操作规程，并做好维修员的日常安全操作培训监督工作；</w:t>
      </w:r>
    </w:p>
    <w:p w14:paraId="5ADD9701">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认真坚守工作岗位，严禁脱岗、漏岗。监督维修人员严格遵守劳动纪律各项规章制度；</w:t>
      </w:r>
    </w:p>
    <w:p w14:paraId="798301E7">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熟悉并了解生活区整体基本情况及配套细节，特别是消防设施及水电管路，电梯安全管理等，以便遇到特别特殊紧急事件时能立即找到关键部位，采取应急措施；</w:t>
      </w:r>
    </w:p>
    <w:p w14:paraId="0BA5DA0B">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对火灾、水侵、电梯困人、停水停电等突发事件配合做好应急处理，并及时向项目经理汇报，必要时及时上报采购方负责人；</w:t>
      </w:r>
    </w:p>
    <w:p w14:paraId="4D08D60A">
      <w:pPr>
        <w:pStyle w:val="5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imes New Roman" w:hAnsi="Times New Roman" w:eastAsia="宋体" w:cs="Times New Roman"/>
          <w:szCs w:val="20"/>
          <w:highlight w:val="none"/>
        </w:rPr>
      </w:pPr>
      <w:r>
        <w:rPr>
          <w:rFonts w:hint="eastAsia" w:ascii="Times New Roman" w:hAnsi="Times New Roman" w:eastAsia="宋体" w:cs="Times New Roman"/>
          <w:szCs w:val="20"/>
          <w:highlight w:val="none"/>
        </w:rPr>
        <w:t>6)</w:t>
      </w:r>
      <w:r>
        <w:rPr>
          <w:rFonts w:hint="eastAsia" w:cs="Times New Roman"/>
          <w:szCs w:val="20"/>
          <w:highlight w:val="none"/>
          <w:lang w:val="en-US" w:eastAsia="zh-CN"/>
        </w:rPr>
        <w:t xml:space="preserve"> </w:t>
      </w:r>
      <w:r>
        <w:rPr>
          <w:rFonts w:hint="eastAsia" w:ascii="Times New Roman" w:hAnsi="Times New Roman" w:eastAsia="宋体" w:cs="Times New Roman"/>
          <w:szCs w:val="20"/>
          <w:highlight w:val="none"/>
        </w:rPr>
        <w:t>确保维修工具及物料安全正确使用，确保维修人员持证上岗安全操作相应电工及电气焊工具，确保</w:t>
      </w:r>
      <w:r>
        <w:rPr>
          <w:rFonts w:hint="eastAsia"/>
          <w:kern w:val="0"/>
          <w:highlight w:val="none"/>
        </w:rPr>
        <w:t>维修工具及物料符合国家标准，环保，耐用，无危害，做好维修物料出入库账目登记，并接受采购人日常监督。</w:t>
      </w:r>
    </w:p>
    <w:p w14:paraId="06814A40">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b/>
          <w:bCs/>
          <w:sz w:val="24"/>
          <w:szCs w:val="20"/>
          <w:highlight w:val="none"/>
        </w:rPr>
      </w:pPr>
      <w:r>
        <w:rPr>
          <w:rFonts w:ascii="Times New Roman" w:hAnsi="Times New Roman" w:eastAsia="宋体" w:cs="Times New Roman"/>
          <w:b/>
          <w:bCs/>
          <w:sz w:val="24"/>
          <w:szCs w:val="20"/>
          <w:highlight w:val="none"/>
        </w:rPr>
        <w:t>7.</w:t>
      </w:r>
      <w:r>
        <w:rPr>
          <w:rFonts w:hint="eastAsia" w:ascii="Times New Roman" w:hAnsi="Times New Roman" w:eastAsia="宋体" w:cs="Times New Roman"/>
          <w:b/>
          <w:bCs/>
          <w:sz w:val="24"/>
          <w:szCs w:val="20"/>
          <w:highlight w:val="none"/>
        </w:rPr>
        <w:t>工程维修人员岗位</w:t>
      </w:r>
    </w:p>
    <w:p w14:paraId="2E73AC8C">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szCs w:val="20"/>
          <w:highlight w:val="none"/>
        </w:rPr>
      </w:pPr>
      <w:r>
        <w:rPr>
          <w:rFonts w:hint="eastAsia" w:asciiTheme="majorEastAsia" w:hAnsiTheme="majorEastAsia" w:eastAsiaTheme="majorEastAsia" w:cstheme="majorEastAsia"/>
          <w:b/>
          <w:sz w:val="24"/>
          <w:szCs w:val="20"/>
          <w:highlight w:val="none"/>
        </w:rPr>
        <w:t>（1）工作职责</w:t>
      </w:r>
    </w:p>
    <w:p w14:paraId="1289DDBF">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上水：上水供水管道含自来水及中水管道，范围为自公寓楼门口表井起至楼内出水末端。工作职责包含地上及地下管道疏通、维护、维修、更换，上水管道中所有水嘴、截门、水池、便池等设施设备的维护、维修、更换等；</w:t>
      </w:r>
    </w:p>
    <w:p w14:paraId="75679299">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下水：楼内所有下水管道、地漏、便池、水盆的疏通、维护、维修、更换等；下水地上及地下主管道至出楼后第一个检查井的疏通、维护、维修、更换等；雨水管维护、维修、更换等；</w:t>
      </w:r>
    </w:p>
    <w:p w14:paraId="4AA96B10">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确保学生公寓楼内供电线路及设施正常运行，包含自配电间总电闸以下至学生宿舍墙上插座的所有供电线路及配电场所及设施；</w:t>
      </w:r>
    </w:p>
    <w:p w14:paraId="4547A9AA">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维修学生公寓宿舍内电灯电扇、门窗锁具、家具等各类公配设施；</w:t>
      </w:r>
    </w:p>
    <w:p w14:paraId="7D238B52">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维修学生公寓楼内其它各类公共设施，包含办公房、值班室、水房、卫生间、楼梯间、地下室、防火门、电磁门等在内的各类公共设施设备；</w:t>
      </w:r>
    </w:p>
    <w:p w14:paraId="473BCE4D">
      <w:pPr>
        <w:pStyle w:val="34"/>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imes New Roman" w:hAnsi="Times New Roman"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cs="Times New Roman"/>
          <w:sz w:val="24"/>
          <w:szCs w:val="20"/>
          <w:highlight w:val="none"/>
          <w:lang w:val="en-US" w:eastAsia="zh-CN"/>
        </w:rPr>
        <w:t xml:space="preserve"> </w:t>
      </w:r>
      <w:r>
        <w:rPr>
          <w:rFonts w:hint="eastAsia" w:ascii="Times New Roman" w:hAnsi="Times New Roman" w:eastAsia="宋体" w:cs="Times New Roman"/>
          <w:sz w:val="24"/>
          <w:szCs w:val="20"/>
          <w:highlight w:val="none"/>
        </w:rPr>
        <w:t>巡检工作区域内各类安全隐患并积极上报，及时消除安全隐患，确属工作范围以外的安全隐患，做好力所能及的现场处置，并积极上报主管。有维保或运营单位的设施设备，包括学生空调供电线路及配电设施、空调室内外机、学生安全用电控制平台相关线路和设备、供暖管道及暖气片、消防安全设施设备、楼门口闸机系统设备、自助洗衣机和自助售货机、直饮水管道及设备等等，不包含在维修作业范围内，但包含在日常安全隐患巡检范围内。</w:t>
      </w:r>
    </w:p>
    <w:p w14:paraId="4F6A0E21">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szCs w:val="20"/>
          <w:highlight w:val="none"/>
        </w:rPr>
      </w:pPr>
      <w:r>
        <w:rPr>
          <w:rFonts w:hint="eastAsia" w:asciiTheme="majorEastAsia" w:hAnsiTheme="majorEastAsia" w:eastAsiaTheme="majorEastAsia" w:cstheme="majorEastAsia"/>
          <w:b/>
          <w:sz w:val="24"/>
          <w:szCs w:val="20"/>
          <w:highlight w:val="none"/>
        </w:rPr>
        <w:t>（2）服务标准：</w:t>
      </w:r>
    </w:p>
    <w:p w14:paraId="54F4D43F">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1）</w:t>
      </w:r>
      <w:r>
        <w:rPr>
          <w:rFonts w:hint="eastAsia" w:ascii="Times New Roman" w:hAnsi="Times New Roman" w:eastAsia="宋体" w:cs="Times New Roman"/>
          <w:sz w:val="24"/>
          <w:szCs w:val="20"/>
          <w:highlight w:val="none"/>
        </w:rPr>
        <w:t>接报维修作业范围内的各类报修后，及时奔赴现场开展维修，并根据报修情况，按照手续从中标单位库房申领维修物料，维修工具及物料均由中标方提供。接报学生报修后，须在学生在场情况下开展进宿舍维修。确保30分钟达维修点位，完成小修不超24小时，及时积极处置大修，确保学生公寓维修岗位24小时响应上夜班值守人员不得少于两人；</w:t>
      </w:r>
    </w:p>
    <w:p w14:paraId="1DBCC20A">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2）</w:t>
      </w:r>
      <w:r>
        <w:rPr>
          <w:rFonts w:hint="eastAsia" w:ascii="Times New Roman" w:hAnsi="Times New Roman" w:eastAsia="宋体" w:cs="Times New Roman"/>
          <w:sz w:val="24"/>
          <w:szCs w:val="20"/>
          <w:highlight w:val="none"/>
        </w:rPr>
        <w:t>落实维修作业责任区内巡视检查制度，发现问题、事故隐患及时处理，保证无跑、冒、滴、漏现象。重点查看上下水(管道、水盆、厕所冲水阀、水嘴)，配电柜电箱(查看电线路、开关等元器件有无变色、发热、变软，配电间及电柜有无异味、是否有老鼠进入等)，查看电压表、电流表等仪器仪表是否正常，保持配电间环境清洁，定期进行清扫，做到配电柜无积尘，室内无杂物、积水，做好每日配电间巡检记录，如有问题，及时上报，并迅速落实维修任务；</w:t>
      </w:r>
    </w:p>
    <w:p w14:paraId="4D3A6030">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3）</w:t>
      </w:r>
      <w:r>
        <w:rPr>
          <w:rFonts w:hint="eastAsia" w:ascii="Times New Roman" w:hAnsi="Times New Roman" w:eastAsia="宋体" w:cs="Times New Roman"/>
          <w:sz w:val="24"/>
          <w:szCs w:val="20"/>
          <w:highlight w:val="none"/>
        </w:rPr>
        <w:t>每学期开展学生公寓供电设施设备的安全隐患集中排查工作，排查并处理供电线路及设备的各类安全隐患，并向采购单位提交定期排查记录；</w:t>
      </w:r>
    </w:p>
    <w:p w14:paraId="39C2877A">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4）</w:t>
      </w:r>
      <w:r>
        <w:rPr>
          <w:rFonts w:hint="eastAsia" w:ascii="Times New Roman" w:hAnsi="Times New Roman" w:eastAsia="宋体" w:cs="Times New Roman"/>
          <w:sz w:val="24"/>
          <w:szCs w:val="20"/>
          <w:highlight w:val="none"/>
        </w:rPr>
        <w:t>维修工作中，注意节约用料，修旧利废。领取新器件或材料必须履行登记手续，同时，替换的旧器件或材料必须回收上交给中标单位方库房，即“以旧换新”，不得在采购人单位内随意丢弃；</w:t>
      </w:r>
    </w:p>
    <w:p w14:paraId="0A3E361A">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5）</w:t>
      </w:r>
      <w:r>
        <w:rPr>
          <w:rFonts w:hint="eastAsia" w:ascii="Times New Roman" w:hAnsi="Times New Roman" w:eastAsia="宋体" w:cs="Times New Roman"/>
          <w:sz w:val="24"/>
          <w:szCs w:val="20"/>
          <w:highlight w:val="none"/>
        </w:rPr>
        <w:t>做好应急抢修工作(漏气、漏水、污水外溢、电路故障等重大问题)，接到应急报告，及时抽调人力，迅速奔赴现场开展抢修；</w:t>
      </w:r>
    </w:p>
    <w:p w14:paraId="7C13D5FA">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6）</w:t>
      </w:r>
      <w:r>
        <w:rPr>
          <w:rFonts w:hint="eastAsia" w:ascii="Times New Roman" w:hAnsi="Times New Roman" w:eastAsia="宋体" w:cs="Times New Roman"/>
          <w:sz w:val="24"/>
          <w:szCs w:val="20"/>
          <w:highlight w:val="none"/>
        </w:rPr>
        <w:t>开展维修工作的维修员，必须取得相应的特种作业证书，持证上岗，严格执行操作规程；</w:t>
      </w:r>
    </w:p>
    <w:p w14:paraId="24D1214F">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7）</w:t>
      </w:r>
      <w:r>
        <w:rPr>
          <w:rFonts w:hint="eastAsia" w:ascii="Times New Roman" w:hAnsi="Times New Roman" w:eastAsia="宋体" w:cs="Times New Roman"/>
          <w:sz w:val="24"/>
          <w:szCs w:val="20"/>
          <w:highlight w:val="none"/>
        </w:rPr>
        <w:t>寒暑假期集中力量，开展公共区域各类设备设施的适合没有学生住宿情况下的各类整修，以及迎新宿舍集中准备；</w:t>
      </w:r>
    </w:p>
    <w:p w14:paraId="6C3A7E79">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ascii="Times New Roman" w:hAnsi="Times New Roman" w:eastAsia="宋体" w:cs="Times New Roman"/>
          <w:sz w:val="24"/>
          <w:szCs w:val="20"/>
          <w:highlight w:val="none"/>
        </w:rPr>
      </w:pPr>
      <w:r>
        <w:rPr>
          <w:rFonts w:hint="eastAsia" w:cs="Times New Roman"/>
          <w:sz w:val="24"/>
          <w:szCs w:val="20"/>
          <w:highlight w:val="none"/>
          <w:lang w:val="en-US" w:eastAsia="zh-CN"/>
        </w:rPr>
        <w:t>8）</w:t>
      </w:r>
      <w:r>
        <w:rPr>
          <w:rFonts w:hint="eastAsia" w:ascii="Times New Roman" w:hAnsi="Times New Roman" w:eastAsia="宋体" w:cs="Times New Roman"/>
          <w:sz w:val="24"/>
          <w:szCs w:val="20"/>
          <w:highlight w:val="none"/>
        </w:rPr>
        <w:t>配合学校后勤、基建、消防等部门做好学生公寓楼相关设施的巡检和报修，与学生公寓的其他外包维保运营方积极配合，共同做好日常巡检，确保相关设施设备的运行。</w:t>
      </w:r>
    </w:p>
    <w:p w14:paraId="26DC0381">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ascii="Times New Roman" w:hAnsi="Times New Roman" w:cs="Times New Roman"/>
          <w:b/>
          <w:sz w:val="24"/>
          <w:szCs w:val="24"/>
          <w:highlight w:val="none"/>
        </w:rPr>
      </w:pPr>
      <w:r>
        <w:rPr>
          <w:rFonts w:hint="eastAsia" w:ascii="Times New Roman" w:hAnsi="Times New Roman" w:cs="Times New Roman"/>
          <w:b/>
          <w:sz w:val="24"/>
          <w:szCs w:val="24"/>
          <w:highlight w:val="none"/>
        </w:rPr>
        <w:t>8.生活区保洁岗位</w:t>
      </w:r>
    </w:p>
    <w:p w14:paraId="6F15D25F">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szCs w:val="20"/>
          <w:highlight w:val="none"/>
        </w:rPr>
      </w:pPr>
      <w:r>
        <w:rPr>
          <w:rFonts w:hint="eastAsia" w:asciiTheme="majorEastAsia" w:hAnsiTheme="majorEastAsia" w:eastAsiaTheme="majorEastAsia" w:cstheme="majorEastAsia"/>
          <w:b/>
          <w:sz w:val="24"/>
          <w:szCs w:val="20"/>
          <w:highlight w:val="none"/>
        </w:rPr>
        <w:t>（1）工作职责</w:t>
      </w:r>
    </w:p>
    <w:p w14:paraId="1143BA8F">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hint="eastAsia" w:ascii="Times New Roman" w:hAnsi="Times New Roman" w:eastAsia="宋体" w:cs="Times New Roman"/>
          <w:sz w:val="24"/>
          <w:szCs w:val="20"/>
          <w:highlight w:val="none"/>
          <w:lang w:eastAsia="zh-CN"/>
        </w:rPr>
      </w:pPr>
      <w:r>
        <w:rPr>
          <w:rFonts w:hint="eastAsia" w:cs="Times New Roman"/>
          <w:sz w:val="24"/>
          <w:szCs w:val="20"/>
          <w:highlight w:val="none"/>
          <w:lang w:val="en-US" w:eastAsia="zh-CN"/>
        </w:rPr>
        <w:t>1）</w:t>
      </w:r>
      <w:r>
        <w:rPr>
          <w:rFonts w:hint="eastAsia" w:ascii="Times New Roman" w:hAnsi="Times New Roman" w:eastAsia="宋体" w:cs="Times New Roman"/>
          <w:sz w:val="24"/>
          <w:szCs w:val="20"/>
          <w:highlight w:val="none"/>
        </w:rPr>
        <w:t>按照规定的工作区域和清扫程序，随时巡查工作区域，发现各类杂物立即进行清理，保持清洁、不留死角，坚持规范化服务</w:t>
      </w:r>
      <w:r>
        <w:rPr>
          <w:rFonts w:hint="eastAsia" w:cs="Times New Roman"/>
          <w:sz w:val="24"/>
          <w:szCs w:val="20"/>
          <w:highlight w:val="none"/>
          <w:lang w:eastAsia="zh-CN"/>
        </w:rPr>
        <w:t>；</w:t>
      </w:r>
    </w:p>
    <w:p w14:paraId="4A93FAEE">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hint="eastAsia" w:ascii="Times New Roman" w:hAnsi="Times New Roman" w:eastAsia="宋体" w:cs="Times New Roman"/>
          <w:sz w:val="24"/>
          <w:szCs w:val="20"/>
          <w:highlight w:val="none"/>
          <w:lang w:eastAsia="zh-CN"/>
        </w:rPr>
      </w:pPr>
      <w:r>
        <w:rPr>
          <w:rFonts w:hint="eastAsia" w:cs="Times New Roman"/>
          <w:sz w:val="24"/>
          <w:szCs w:val="20"/>
          <w:highlight w:val="none"/>
          <w:lang w:val="en-US" w:eastAsia="zh-CN"/>
        </w:rPr>
        <w:t>2）</w:t>
      </w:r>
      <w:r>
        <w:rPr>
          <w:rFonts w:hint="eastAsia" w:ascii="Times New Roman" w:hAnsi="Times New Roman" w:eastAsia="宋体" w:cs="Times New Roman"/>
          <w:sz w:val="24"/>
          <w:szCs w:val="20"/>
          <w:highlight w:val="none"/>
        </w:rPr>
        <w:t>认真落实“十净三不准”工作要求，即马路净、硬地净、道牙净、树坑净、草地净、标牌净、坐凳净、下水口净、果皮箱净、宣传栏净；不准往下水井杂物、不准往树坑草地倾倒杂物、不准合片甩扫道路</w:t>
      </w:r>
      <w:r>
        <w:rPr>
          <w:rFonts w:hint="eastAsia" w:cs="Times New Roman"/>
          <w:sz w:val="24"/>
          <w:szCs w:val="20"/>
          <w:highlight w:val="none"/>
          <w:lang w:eastAsia="zh-CN"/>
        </w:rPr>
        <w:t>；</w:t>
      </w:r>
    </w:p>
    <w:p w14:paraId="6E21DCA8">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hint="eastAsia" w:ascii="Times New Roman" w:hAnsi="Times New Roman" w:eastAsia="宋体" w:cs="Times New Roman"/>
          <w:sz w:val="24"/>
          <w:szCs w:val="20"/>
          <w:highlight w:val="none"/>
          <w:lang w:eastAsia="zh-CN"/>
        </w:rPr>
      </w:pPr>
      <w:r>
        <w:rPr>
          <w:rFonts w:hint="eastAsia" w:cs="Times New Roman"/>
          <w:sz w:val="24"/>
          <w:szCs w:val="20"/>
          <w:highlight w:val="none"/>
          <w:lang w:val="en-US" w:eastAsia="zh-CN"/>
        </w:rPr>
        <w:t>3）</w:t>
      </w:r>
      <w:r>
        <w:rPr>
          <w:rFonts w:hint="eastAsia" w:ascii="Times New Roman" w:hAnsi="Times New Roman" w:eastAsia="宋体" w:cs="Times New Roman"/>
          <w:sz w:val="24"/>
          <w:szCs w:val="20"/>
          <w:highlight w:val="none"/>
        </w:rPr>
        <w:t>遇到雨雪天气时，及时进行清积水、除积雪工作，确保路面不积水、少结冰，最大限度保证道路安全畅通</w:t>
      </w:r>
      <w:r>
        <w:rPr>
          <w:rFonts w:hint="eastAsia" w:cs="Times New Roman"/>
          <w:sz w:val="24"/>
          <w:szCs w:val="20"/>
          <w:highlight w:val="none"/>
          <w:lang w:eastAsia="zh-CN"/>
        </w:rPr>
        <w:t>；</w:t>
      </w:r>
    </w:p>
    <w:p w14:paraId="46ACED8D">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hint="eastAsia" w:ascii="Times New Roman" w:hAnsi="Times New Roman" w:eastAsia="宋体" w:cs="Times New Roman"/>
          <w:sz w:val="24"/>
          <w:szCs w:val="20"/>
          <w:highlight w:val="none"/>
          <w:lang w:eastAsia="zh-CN"/>
        </w:rPr>
      </w:pPr>
      <w:r>
        <w:rPr>
          <w:rFonts w:hint="eastAsia" w:cs="Times New Roman"/>
          <w:sz w:val="24"/>
          <w:szCs w:val="20"/>
          <w:highlight w:val="none"/>
          <w:lang w:val="en-US" w:eastAsia="zh-CN"/>
        </w:rPr>
        <w:t>4）</w:t>
      </w:r>
      <w:r>
        <w:rPr>
          <w:rFonts w:hint="eastAsia" w:ascii="Times New Roman" w:hAnsi="Times New Roman" w:eastAsia="宋体" w:cs="Times New Roman"/>
          <w:sz w:val="24"/>
          <w:szCs w:val="20"/>
          <w:highlight w:val="none"/>
        </w:rPr>
        <w:t>爱护公物，爱惜并合理使用各种保洁工具，用完后及时清洗并摆放到规定位置</w:t>
      </w:r>
      <w:r>
        <w:rPr>
          <w:rFonts w:hint="eastAsia" w:cs="Times New Roman"/>
          <w:sz w:val="24"/>
          <w:szCs w:val="20"/>
          <w:highlight w:val="none"/>
          <w:lang w:eastAsia="zh-CN"/>
        </w:rPr>
        <w:t>；</w:t>
      </w:r>
    </w:p>
    <w:p w14:paraId="34A1AA19">
      <w:pPr>
        <w:pStyle w:val="3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48" w:firstLineChars="200"/>
        <w:rPr>
          <w:rFonts w:hint="eastAsia" w:ascii="Times New Roman" w:hAnsi="Times New Roman" w:eastAsia="宋体" w:cs="Times New Roman"/>
          <w:sz w:val="24"/>
          <w:szCs w:val="20"/>
          <w:highlight w:val="none"/>
        </w:rPr>
      </w:pPr>
      <w:r>
        <w:rPr>
          <w:rFonts w:hint="eastAsia" w:cs="Times New Roman"/>
          <w:sz w:val="24"/>
          <w:szCs w:val="20"/>
          <w:highlight w:val="none"/>
          <w:lang w:val="en-US" w:eastAsia="zh-CN"/>
        </w:rPr>
        <w:t>5）</w:t>
      </w:r>
      <w:r>
        <w:rPr>
          <w:rFonts w:hint="eastAsia" w:ascii="Times New Roman" w:hAnsi="Times New Roman" w:eastAsia="宋体" w:cs="Times New Roman"/>
          <w:sz w:val="24"/>
          <w:szCs w:val="20"/>
          <w:highlight w:val="none"/>
        </w:rPr>
        <w:t>服从管理，完成领导交办的其他任务。</w:t>
      </w:r>
    </w:p>
    <w:p w14:paraId="0B6249A3">
      <w:pPr>
        <w:keepNext w:val="0"/>
        <w:keepLines w:val="0"/>
        <w:pageBreakBefore w:val="0"/>
        <w:widowControl w:val="0"/>
        <w:kinsoku/>
        <w:wordWrap/>
        <w:overflowPunct/>
        <w:topLinePunct w:val="0"/>
        <w:autoSpaceDE/>
        <w:autoSpaceDN/>
        <w:bidi w:val="0"/>
        <w:adjustRightInd/>
        <w:snapToGrid/>
        <w:spacing w:line="360" w:lineRule="auto"/>
        <w:ind w:firstLine="448" w:firstLineChars="200"/>
        <w:rPr>
          <w:rFonts w:hint="eastAsia" w:asciiTheme="majorEastAsia" w:hAnsiTheme="majorEastAsia" w:eastAsiaTheme="majorEastAsia" w:cstheme="majorEastAsia"/>
          <w:b/>
          <w:sz w:val="24"/>
          <w:szCs w:val="20"/>
          <w:highlight w:val="none"/>
        </w:rPr>
      </w:pPr>
      <w:r>
        <w:rPr>
          <w:rFonts w:hint="eastAsia" w:asciiTheme="majorEastAsia" w:hAnsiTheme="majorEastAsia" w:eastAsiaTheme="majorEastAsia" w:cstheme="majorEastAsia"/>
          <w:b/>
          <w:sz w:val="24"/>
          <w:szCs w:val="20"/>
          <w:highlight w:val="none"/>
        </w:rPr>
        <w:t>（2）服务标准</w:t>
      </w:r>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849"/>
        <w:gridCol w:w="1349"/>
        <w:gridCol w:w="945"/>
        <w:gridCol w:w="1425"/>
        <w:gridCol w:w="2102"/>
        <w:gridCol w:w="1565"/>
      </w:tblGrid>
      <w:tr w14:paraId="620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3" w:type="dxa"/>
            <w:vMerge w:val="restart"/>
            <w:vAlign w:val="center"/>
          </w:tcPr>
          <w:p w14:paraId="143D628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服务项目</w:t>
            </w:r>
          </w:p>
        </w:tc>
        <w:tc>
          <w:tcPr>
            <w:tcW w:w="849" w:type="dxa"/>
            <w:vMerge w:val="restart"/>
            <w:vAlign w:val="center"/>
          </w:tcPr>
          <w:p w14:paraId="24053BF4">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服务内容</w:t>
            </w:r>
          </w:p>
        </w:tc>
        <w:tc>
          <w:tcPr>
            <w:tcW w:w="3719" w:type="dxa"/>
            <w:gridSpan w:val="3"/>
            <w:vAlign w:val="center"/>
          </w:tcPr>
          <w:p w14:paraId="5510B8B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工作计划（清洁频次）</w:t>
            </w:r>
          </w:p>
        </w:tc>
        <w:tc>
          <w:tcPr>
            <w:tcW w:w="2102" w:type="dxa"/>
            <w:vMerge w:val="restart"/>
            <w:vAlign w:val="center"/>
          </w:tcPr>
          <w:p w14:paraId="351EE4D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服务标准</w:t>
            </w:r>
          </w:p>
        </w:tc>
        <w:tc>
          <w:tcPr>
            <w:tcW w:w="1565" w:type="dxa"/>
            <w:vMerge w:val="restart"/>
            <w:vAlign w:val="center"/>
          </w:tcPr>
          <w:p w14:paraId="22C4886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注意事项</w:t>
            </w:r>
          </w:p>
        </w:tc>
      </w:tr>
      <w:tr w14:paraId="0C2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3" w:type="dxa"/>
            <w:vMerge w:val="continue"/>
            <w:vAlign w:val="center"/>
          </w:tcPr>
          <w:p w14:paraId="36FB42D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849" w:type="dxa"/>
            <w:vMerge w:val="continue"/>
            <w:vAlign w:val="center"/>
          </w:tcPr>
          <w:p w14:paraId="41D181A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349" w:type="dxa"/>
            <w:vAlign w:val="center"/>
          </w:tcPr>
          <w:p w14:paraId="53D2681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每天</w:t>
            </w:r>
          </w:p>
        </w:tc>
        <w:tc>
          <w:tcPr>
            <w:tcW w:w="945" w:type="dxa"/>
            <w:vAlign w:val="center"/>
          </w:tcPr>
          <w:p w14:paraId="5FEE79B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每周</w:t>
            </w:r>
          </w:p>
        </w:tc>
        <w:tc>
          <w:tcPr>
            <w:tcW w:w="1425" w:type="dxa"/>
            <w:vAlign w:val="center"/>
          </w:tcPr>
          <w:p w14:paraId="74CF97F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每月</w:t>
            </w:r>
          </w:p>
        </w:tc>
        <w:tc>
          <w:tcPr>
            <w:tcW w:w="2102" w:type="dxa"/>
            <w:vMerge w:val="continue"/>
            <w:vAlign w:val="center"/>
          </w:tcPr>
          <w:p w14:paraId="49D0FDA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1565" w:type="dxa"/>
            <w:vMerge w:val="continue"/>
            <w:vAlign w:val="center"/>
          </w:tcPr>
          <w:p w14:paraId="4596254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r>
      <w:tr w14:paraId="5BAD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903" w:type="dxa"/>
            <w:vMerge w:val="restart"/>
            <w:vAlign w:val="center"/>
          </w:tcPr>
          <w:p w14:paraId="4D180AD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公寓室外公共区域</w:t>
            </w:r>
          </w:p>
        </w:tc>
        <w:tc>
          <w:tcPr>
            <w:tcW w:w="849" w:type="dxa"/>
            <w:vAlign w:val="center"/>
          </w:tcPr>
          <w:p w14:paraId="7506598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外围道路地面</w:t>
            </w:r>
          </w:p>
        </w:tc>
        <w:tc>
          <w:tcPr>
            <w:tcW w:w="1349" w:type="dxa"/>
            <w:vAlign w:val="center"/>
          </w:tcPr>
          <w:p w14:paraId="05FECD2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清扫一次，白天不间断循环保洁两次</w:t>
            </w:r>
          </w:p>
        </w:tc>
        <w:tc>
          <w:tcPr>
            <w:tcW w:w="945" w:type="dxa"/>
            <w:vAlign w:val="center"/>
          </w:tcPr>
          <w:p w14:paraId="7FFF45A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425" w:type="dxa"/>
            <w:vAlign w:val="center"/>
          </w:tcPr>
          <w:p w14:paraId="1560D81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每季度用水冲洗一次</w:t>
            </w:r>
          </w:p>
        </w:tc>
        <w:tc>
          <w:tcPr>
            <w:tcW w:w="2102" w:type="dxa"/>
            <w:vAlign w:val="center"/>
          </w:tcPr>
          <w:p w14:paraId="6DF6D90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马路净、硬地净、道牙净，五垃圾、杂物；地面垃圾滞留时间不能超过2小时。</w:t>
            </w:r>
          </w:p>
        </w:tc>
        <w:tc>
          <w:tcPr>
            <w:tcW w:w="1565" w:type="dxa"/>
            <w:vAlign w:val="center"/>
          </w:tcPr>
          <w:p w14:paraId="7D6DC59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清扫避开学生上下课高峰期进行</w:t>
            </w:r>
          </w:p>
        </w:tc>
      </w:tr>
      <w:tr w14:paraId="345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03" w:type="dxa"/>
            <w:vMerge w:val="continue"/>
            <w:vAlign w:val="center"/>
          </w:tcPr>
          <w:p w14:paraId="4F53598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849" w:type="dxa"/>
            <w:vAlign w:val="center"/>
          </w:tcPr>
          <w:p w14:paraId="3CEF07A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公共宣传栏</w:t>
            </w:r>
          </w:p>
        </w:tc>
        <w:tc>
          <w:tcPr>
            <w:tcW w:w="1349" w:type="dxa"/>
            <w:vAlign w:val="center"/>
          </w:tcPr>
          <w:p w14:paraId="56A1A536">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45" w:type="dxa"/>
            <w:vAlign w:val="center"/>
          </w:tcPr>
          <w:p w14:paraId="037EF78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425" w:type="dxa"/>
            <w:vAlign w:val="center"/>
          </w:tcPr>
          <w:p w14:paraId="4A2902B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擦拭二次</w:t>
            </w:r>
          </w:p>
        </w:tc>
        <w:tc>
          <w:tcPr>
            <w:tcW w:w="2102" w:type="dxa"/>
            <w:vAlign w:val="center"/>
          </w:tcPr>
          <w:p w14:paraId="5B435CB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无污渍、目视无灰尘</w:t>
            </w:r>
          </w:p>
        </w:tc>
        <w:tc>
          <w:tcPr>
            <w:tcW w:w="1565" w:type="dxa"/>
            <w:vAlign w:val="center"/>
          </w:tcPr>
          <w:p w14:paraId="1715364F">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1D12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3" w:type="dxa"/>
            <w:vMerge w:val="continue"/>
            <w:vAlign w:val="center"/>
          </w:tcPr>
          <w:p w14:paraId="140DF5B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849" w:type="dxa"/>
            <w:vAlign w:val="center"/>
          </w:tcPr>
          <w:p w14:paraId="1AF1F0C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垃圾箱（桶）、果皮箱</w:t>
            </w:r>
          </w:p>
        </w:tc>
        <w:tc>
          <w:tcPr>
            <w:tcW w:w="1349" w:type="dxa"/>
            <w:vAlign w:val="center"/>
          </w:tcPr>
          <w:p w14:paraId="6FC1BEE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每日收集生活垃圾至少二次，早晚各一次</w:t>
            </w:r>
          </w:p>
        </w:tc>
        <w:tc>
          <w:tcPr>
            <w:tcW w:w="945" w:type="dxa"/>
            <w:vAlign w:val="center"/>
          </w:tcPr>
          <w:p w14:paraId="4BB0C20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擦拭一次</w:t>
            </w:r>
          </w:p>
        </w:tc>
        <w:tc>
          <w:tcPr>
            <w:tcW w:w="1425" w:type="dxa"/>
            <w:vAlign w:val="center"/>
          </w:tcPr>
          <w:p w14:paraId="0D11DBD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用水冲清洗一次</w:t>
            </w:r>
          </w:p>
        </w:tc>
        <w:tc>
          <w:tcPr>
            <w:tcW w:w="2102" w:type="dxa"/>
            <w:vAlign w:val="center"/>
          </w:tcPr>
          <w:p w14:paraId="6C2115A8">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垃圾无漫溢，存放垃圾不超过2/3，垃圾箱（桶）、果皮箱周围地面干净整洁</w:t>
            </w:r>
          </w:p>
        </w:tc>
        <w:tc>
          <w:tcPr>
            <w:tcW w:w="1565" w:type="dxa"/>
            <w:vAlign w:val="center"/>
          </w:tcPr>
          <w:p w14:paraId="27F6D1C9">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夏天、节假日视情增加</w:t>
            </w:r>
          </w:p>
        </w:tc>
      </w:tr>
      <w:tr w14:paraId="7453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3" w:type="dxa"/>
            <w:vMerge w:val="continue"/>
            <w:vAlign w:val="center"/>
          </w:tcPr>
          <w:p w14:paraId="0D12492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849" w:type="dxa"/>
            <w:vAlign w:val="center"/>
          </w:tcPr>
          <w:p w14:paraId="0CD8BC2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区域内绿化带</w:t>
            </w:r>
          </w:p>
        </w:tc>
        <w:tc>
          <w:tcPr>
            <w:tcW w:w="1349" w:type="dxa"/>
            <w:vAlign w:val="center"/>
          </w:tcPr>
          <w:p w14:paraId="5FCA29D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清扫一次，捡一次绿化带上的烟头、废纸等小杂物</w:t>
            </w:r>
          </w:p>
        </w:tc>
        <w:tc>
          <w:tcPr>
            <w:tcW w:w="945" w:type="dxa"/>
            <w:vAlign w:val="center"/>
          </w:tcPr>
          <w:p w14:paraId="12A3F7F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425" w:type="dxa"/>
            <w:vAlign w:val="center"/>
          </w:tcPr>
          <w:p w14:paraId="2AAA2F0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102" w:type="dxa"/>
            <w:vAlign w:val="center"/>
          </w:tcPr>
          <w:p w14:paraId="45C7830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基本干净，每100平烟头、纸屑平均不超过8个；花坛表面洁净无污渍；地面垃圾滞留时间不超过2小时。</w:t>
            </w:r>
          </w:p>
        </w:tc>
        <w:tc>
          <w:tcPr>
            <w:tcW w:w="1565" w:type="dxa"/>
            <w:vAlign w:val="center"/>
          </w:tcPr>
          <w:p w14:paraId="63A940A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秋冬季节或落叶较多季节增加清洁次数</w:t>
            </w:r>
          </w:p>
        </w:tc>
      </w:tr>
      <w:tr w14:paraId="198F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3" w:type="dxa"/>
            <w:vMerge w:val="restart"/>
            <w:vAlign w:val="center"/>
          </w:tcPr>
          <w:p w14:paraId="0A75AE1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公寓室外公共区域</w:t>
            </w:r>
          </w:p>
        </w:tc>
        <w:tc>
          <w:tcPr>
            <w:tcW w:w="849" w:type="dxa"/>
            <w:vAlign w:val="center"/>
          </w:tcPr>
          <w:p w14:paraId="6B00C1F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排水沟</w:t>
            </w:r>
          </w:p>
        </w:tc>
        <w:tc>
          <w:tcPr>
            <w:tcW w:w="1349" w:type="dxa"/>
            <w:vAlign w:val="center"/>
          </w:tcPr>
          <w:p w14:paraId="77D63EDB">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循环保洁中随时拔出沟内生长的杂草、清扫出杂物</w:t>
            </w:r>
          </w:p>
        </w:tc>
        <w:tc>
          <w:tcPr>
            <w:tcW w:w="945" w:type="dxa"/>
            <w:vAlign w:val="center"/>
          </w:tcPr>
          <w:p w14:paraId="69022BD1">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清扫一次</w:t>
            </w:r>
          </w:p>
        </w:tc>
        <w:tc>
          <w:tcPr>
            <w:tcW w:w="1425" w:type="dxa"/>
            <w:vAlign w:val="center"/>
          </w:tcPr>
          <w:p w14:paraId="19AAD0E3">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2102" w:type="dxa"/>
            <w:vAlign w:val="center"/>
          </w:tcPr>
          <w:p w14:paraId="191CF96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目视沟渠干净无杂物、无杂草和过量淤泥。</w:t>
            </w:r>
          </w:p>
        </w:tc>
        <w:tc>
          <w:tcPr>
            <w:tcW w:w="1565" w:type="dxa"/>
            <w:vAlign w:val="center"/>
          </w:tcPr>
          <w:p w14:paraId="4884B00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r w14:paraId="6C93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3" w:type="dxa"/>
            <w:vMerge w:val="continue"/>
            <w:vAlign w:val="center"/>
          </w:tcPr>
          <w:p w14:paraId="0526EE2D">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4"/>
                <w:szCs w:val="24"/>
                <w:highlight w:val="none"/>
              </w:rPr>
            </w:pPr>
          </w:p>
        </w:tc>
        <w:tc>
          <w:tcPr>
            <w:tcW w:w="849" w:type="dxa"/>
            <w:vAlign w:val="center"/>
          </w:tcPr>
          <w:p w14:paraId="222A349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消灭鼠害蚊蝇</w:t>
            </w:r>
          </w:p>
        </w:tc>
        <w:tc>
          <w:tcPr>
            <w:tcW w:w="1349" w:type="dxa"/>
            <w:vAlign w:val="center"/>
          </w:tcPr>
          <w:p w14:paraId="6D369050">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945" w:type="dxa"/>
            <w:vAlign w:val="center"/>
          </w:tcPr>
          <w:p w14:paraId="54E08CBE">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425" w:type="dxa"/>
            <w:vAlign w:val="center"/>
          </w:tcPr>
          <w:p w14:paraId="01764A6C">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6月-9月每月对窨井、明沟、垃圾箱等喷洒药水一次</w:t>
            </w:r>
          </w:p>
        </w:tc>
        <w:tc>
          <w:tcPr>
            <w:tcW w:w="2102" w:type="dxa"/>
            <w:vAlign w:val="center"/>
          </w:tcPr>
          <w:p w14:paraId="2582988A">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c>
          <w:tcPr>
            <w:tcW w:w="1565" w:type="dxa"/>
            <w:vAlign w:val="center"/>
          </w:tcPr>
          <w:p w14:paraId="6A0FD605">
            <w:pPr>
              <w:pStyle w:val="34"/>
              <w:keepNext w:val="0"/>
              <w:keepLines w:val="0"/>
              <w:pageBreakBefore w:val="0"/>
              <w:widowControl w:val="0"/>
              <w:tabs>
                <w:tab w:val="left" w:pos="480"/>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4"/>
                <w:szCs w:val="24"/>
                <w:highlight w:val="none"/>
              </w:rPr>
            </w:pPr>
          </w:p>
        </w:tc>
      </w:tr>
    </w:tbl>
    <w:p w14:paraId="5081EE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center"/>
        <w:rPr>
          <w:rFonts w:ascii="Times New Roman" w:hAnsi="Times New Roman" w:cs="Times New Roman"/>
          <w:b/>
          <w:sz w:val="24"/>
          <w:szCs w:val="24"/>
          <w:highlight w:val="none"/>
        </w:rPr>
      </w:pPr>
      <w:r>
        <w:rPr>
          <w:kern w:val="0"/>
          <w:sz w:val="24"/>
          <w:szCs w:val="24"/>
          <w:highlight w:val="none"/>
        </w:rPr>
        <w:t>为了保证日常卫生，投标人的服务频率必须按照基础服务频率进行物业服务，若在完成该频率的情况下，仍有不符合服务标准的位置，则需要继续保洁，直到达到服务标准为止；此外，学校重大活动期间（如毕业生退宿和新生入住、重大检查活动等）投标人须根据活动的重大程度增加服务频率或增加服务人员，达到服务标准。</w:t>
      </w:r>
    </w:p>
    <w:p w14:paraId="72ABB05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四</w:t>
      </w:r>
      <w:r>
        <w:rPr>
          <w:rFonts w:hint="eastAsia" w:ascii="Times New Roman" w:hAnsi="Times New Roman" w:cs="Times New Roman"/>
          <w:b/>
          <w:sz w:val="24"/>
          <w:szCs w:val="24"/>
          <w:highlight w:val="none"/>
        </w:rPr>
        <w:t>、应急服务要求</w:t>
      </w:r>
    </w:p>
    <w:p w14:paraId="26A588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对灾害性气候、停水停电事故、火灾事故、治安事件处置、人员伤害处置、公共卫生突发事件处置等有明确的应对措施，要制定相应的应急预案及预案演练规程。</w:t>
      </w:r>
    </w:p>
    <w:p w14:paraId="4554E9C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按照消防管理规定要求，落实学校消防安全管理责任，加强项目全体员工维护公寓楼安全的责任与义务，发现隐患或问题及时上报，在可控范围内进行有效处置，并做好记录。</w:t>
      </w:r>
    </w:p>
    <w:p w14:paraId="02FBE6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每月由</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对楼内消防设施设备的完好情况进行</w:t>
      </w:r>
      <w:r>
        <w:rPr>
          <w:rFonts w:hint="eastAsia" w:asciiTheme="minorEastAsia" w:hAnsiTheme="minorEastAsia" w:eastAsiaTheme="minorEastAsia" w:cstheme="minorEastAsia"/>
          <w:sz w:val="24"/>
          <w:lang w:val="en-US" w:eastAsia="zh-CN"/>
        </w:rPr>
        <w:t>两次</w:t>
      </w:r>
      <w:r>
        <w:rPr>
          <w:rFonts w:hint="eastAsia" w:asciiTheme="minorEastAsia" w:hAnsiTheme="minorEastAsia" w:eastAsiaTheme="minorEastAsia" w:cstheme="minorEastAsia"/>
          <w:sz w:val="24"/>
        </w:rPr>
        <w:t>检查，发现隐患及时上报，做好检查记录。</w:t>
      </w:r>
    </w:p>
    <w:p w14:paraId="3ACBD8C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项目全体人员必须熟练掌握消防设施、器材的使用方法；熟悉楼内消防通道分布，随时确保消防安全通道畅通，发生火灾迅速组织人员疏散；熟知楼内电源开关位置、重点消防安全部位等。</w:t>
      </w:r>
    </w:p>
    <w:p w14:paraId="74A4992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加强防范意识，对明显存在的安全隐患应主动干预，并积极上报</w:t>
      </w: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，并在可控范围内进行有效处置，确保公寓楼及相关设备、设施的安全。</w:t>
      </w:r>
    </w:p>
    <w:p w14:paraId="1B61DF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制定项目全部人员的消防培训、疏散演练计划，定期组织实施，并做好记录。</w:t>
      </w:r>
    </w:p>
    <w:p w14:paraId="7733591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五</w:t>
      </w:r>
      <w:r>
        <w:rPr>
          <w:rFonts w:hint="eastAsia" w:ascii="Times New Roman" w:hAnsi="Times New Roman" w:cs="Times New Roman"/>
          <w:b/>
          <w:sz w:val="24"/>
          <w:szCs w:val="24"/>
          <w:highlight w:val="none"/>
        </w:rPr>
        <w:t>、人员保密要求</w:t>
      </w:r>
    </w:p>
    <w:p w14:paraId="6A0917A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highlight w:val="none"/>
        </w:rPr>
      </w:pPr>
      <w:r>
        <w:rPr>
          <w:rFonts w:hint="eastAsia" w:ascii="Times New Roman" w:hAnsi="Times New Roman" w:cs="Times New Roman"/>
          <w:sz w:val="24"/>
          <w:szCs w:val="24"/>
          <w:highlight w:val="none"/>
        </w:rPr>
        <w:t>保证服务过程中有可能获取的保密信息不泄露的措施，包括但不限于制定保密制度、服务人员保密培训、重点岗位双人服务、泄密惩罚办法。</w:t>
      </w:r>
    </w:p>
    <w:p w14:paraId="1D7C3E7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六</w:t>
      </w:r>
      <w:r>
        <w:rPr>
          <w:rFonts w:hint="eastAsia" w:ascii="Times New Roman" w:hAnsi="Times New Roman" w:cs="Times New Roman"/>
          <w:b/>
          <w:sz w:val="24"/>
          <w:szCs w:val="24"/>
          <w:highlight w:val="none"/>
        </w:rPr>
        <w:t>、人员稳定性要求</w:t>
      </w:r>
    </w:p>
    <w:p w14:paraId="3AF5084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ascii="Times New Roman" w:hAnsi="Times New Roman" w:cs="Times New Roman"/>
          <w:sz w:val="24"/>
          <w:szCs w:val="24"/>
          <w:highlight w:val="none"/>
        </w:rPr>
      </w:pPr>
      <w:r>
        <w:rPr>
          <w:rFonts w:hint="eastAsia" w:ascii="Times New Roman" w:hAnsi="Times New Roman" w:cs="Times New Roman"/>
          <w:sz w:val="24"/>
          <w:szCs w:val="24"/>
          <w:highlight w:val="none"/>
        </w:rPr>
        <w:t>在整个服务期内，人员更换率不得超过</w:t>
      </w:r>
      <w:r>
        <w:rPr>
          <w:rFonts w:ascii="Times New Roman" w:hAnsi="Times New Roman" w:cs="Times New Roman"/>
          <w:sz w:val="24"/>
          <w:szCs w:val="24"/>
          <w:highlight w:val="none"/>
          <w:u w:val="single"/>
        </w:rPr>
        <w:t xml:space="preserve">10 </w:t>
      </w:r>
      <w:r>
        <w:rPr>
          <w:rFonts w:hint="eastAsia" w:ascii="Times New Roman" w:hAnsi="Times New Roman" w:cs="Times New Roman"/>
          <w:sz w:val="24"/>
          <w:szCs w:val="24"/>
          <w:highlight w:val="none"/>
        </w:rPr>
        <w:t>%，更换人员不得低于采购需求，且应经采购人同意。</w:t>
      </w:r>
    </w:p>
    <w:p w14:paraId="4F126E9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七</w:t>
      </w:r>
      <w:r>
        <w:rPr>
          <w:rFonts w:hint="eastAsia" w:ascii="Times New Roman" w:hAnsi="Times New Roman" w:cs="Times New Roman"/>
          <w:b/>
          <w:sz w:val="24"/>
          <w:szCs w:val="24"/>
          <w:highlight w:val="none"/>
        </w:rPr>
        <w:t>、进驻和接管要求</w:t>
      </w:r>
    </w:p>
    <w:p w14:paraId="61AB95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1.中标供应商提供员工接管方案，按人员及岗位要求留用采购人原有人员</w:t>
      </w:r>
      <w:r>
        <w:rPr>
          <w:rFonts w:hint="eastAsia"/>
          <w:sz w:val="24"/>
          <w:highlight w:val="none"/>
          <w:lang w:val="en-US" w:eastAsia="zh-CN"/>
        </w:rPr>
        <w:t>并保证待遇</w:t>
      </w:r>
      <w:r>
        <w:rPr>
          <w:rFonts w:hint="eastAsia"/>
          <w:sz w:val="24"/>
          <w:lang w:val="en-US" w:eastAsia="zh-CN"/>
        </w:rPr>
        <w:t>。如按照用工要求，原学生公寓服务人员无符合条件人员或符合条件人员不足的，则中标供应商方可招聘新的物业服务人员。</w:t>
      </w:r>
    </w:p>
    <w:p w14:paraId="2C42EF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lang w:val="en-US" w:eastAsia="zh-CN"/>
        </w:rPr>
        <w:t>2.</w:t>
      </w:r>
      <w:r>
        <w:rPr>
          <w:rFonts w:hint="eastAsia"/>
          <w:sz w:val="24"/>
        </w:rPr>
        <w:t>中标后，及时配齐所需人员、工具、设备等，在规定的时间内保证全体服务人员按时进场服务。</w:t>
      </w:r>
    </w:p>
    <w:p w14:paraId="110595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八</w:t>
      </w:r>
      <w:r>
        <w:rPr>
          <w:rFonts w:hint="eastAsia" w:ascii="Times New Roman" w:hAnsi="Times New Roman" w:cs="Times New Roman"/>
          <w:b/>
          <w:sz w:val="24"/>
          <w:szCs w:val="24"/>
          <w:highlight w:val="none"/>
        </w:rPr>
        <w:t>、费用分割</w:t>
      </w:r>
    </w:p>
    <w:p w14:paraId="102439F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1.采购人给物业公司经理提供1间办公用房，同时负责提供项目所需的办公室、各公寓楼值班室、夜间值班用房。物业办公家具等费用由中标供应商负责。</w:t>
      </w:r>
    </w:p>
    <w:p w14:paraId="68A9CC5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highlight w:val="none"/>
        </w:rPr>
      </w:pPr>
      <w:r>
        <w:rPr>
          <w:rFonts w:hint="eastAsia"/>
          <w:sz w:val="24"/>
          <w:highlight w:val="none"/>
          <w:lang w:val="en-US" w:eastAsia="zh-CN"/>
        </w:rPr>
        <w:t>2.</w:t>
      </w:r>
      <w:r>
        <w:rPr>
          <w:rFonts w:hint="eastAsia"/>
          <w:sz w:val="24"/>
          <w:highlight w:val="none"/>
          <w:lang w:eastAsia="zh-CN"/>
        </w:rPr>
        <w:t>中标供应商</w:t>
      </w:r>
      <w:r>
        <w:rPr>
          <w:rFonts w:hint="eastAsia"/>
          <w:sz w:val="24"/>
          <w:highlight w:val="none"/>
        </w:rPr>
        <w:t>负责提供项目全体人员的工装、标牌等统一标识。</w:t>
      </w:r>
    </w:p>
    <w:p w14:paraId="6051D65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rPr>
        <w:t>本项目楼内、楼外保洁工作中使用的工具</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包括清运车辆、设备、保洁工具等</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、耗材（包括各类清洁粉剂和芳香用品、垃圾袋及垃圾桶、劳保用品</w:t>
      </w:r>
      <w:r>
        <w:rPr>
          <w:rFonts w:hint="eastAsia" w:cs="Times New Roman"/>
          <w:sz w:val="24"/>
          <w:szCs w:val="24"/>
          <w:highlight w:val="none"/>
          <w:lang w:eastAsia="zh-CN"/>
        </w:rPr>
        <w:t>、</w:t>
      </w:r>
      <w:r>
        <w:rPr>
          <w:rFonts w:hint="eastAsia" w:cs="Times New Roman"/>
          <w:sz w:val="24"/>
          <w:szCs w:val="24"/>
          <w:highlight w:val="none"/>
          <w:lang w:val="en-US" w:eastAsia="zh-CN"/>
        </w:rPr>
        <w:t>消杀药剂耗材</w:t>
      </w:r>
      <w:r>
        <w:rPr>
          <w:rFonts w:hint="eastAsia" w:ascii="Times New Roman" w:hAnsi="Times New Roman" w:cs="Times New Roman"/>
          <w:sz w:val="24"/>
          <w:szCs w:val="24"/>
          <w:highlight w:val="none"/>
        </w:rPr>
        <w:t>等）由</w:t>
      </w:r>
      <w:r>
        <w:rPr>
          <w:rFonts w:hint="eastAsia" w:cs="Times New Roman"/>
          <w:sz w:val="24"/>
          <w:szCs w:val="24"/>
          <w:highlight w:val="none"/>
          <w:lang w:val="en-US" w:eastAsia="zh-CN"/>
        </w:rPr>
        <w:t>中标供应商</w:t>
      </w:r>
      <w:r>
        <w:rPr>
          <w:rFonts w:hint="eastAsia" w:ascii="Times New Roman" w:hAnsi="Times New Roman" w:cs="Times New Roman"/>
          <w:sz w:val="24"/>
          <w:szCs w:val="24"/>
          <w:highlight w:val="none"/>
        </w:rPr>
        <w:t>提供。</w:t>
      </w:r>
    </w:p>
    <w:p w14:paraId="36B8DE6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eastAsiaTheme="minorEastAsia"/>
          <w:highlight w:val="yellow"/>
          <w:lang w:eastAsia="zh-CN"/>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学生公寓楼内日常维修工作中使用的工具、耗材（包括宿舍家具、</w:t>
      </w:r>
      <w:r>
        <w:rPr>
          <w:rFonts w:hint="eastAsia" w:ascii="Times New Roman" w:hAnsi="Times New Roman" w:cs="Times New Roman"/>
          <w:sz w:val="24"/>
          <w:szCs w:val="24"/>
          <w:highlight w:val="none"/>
          <w:lang w:val="en-US" w:eastAsia="zh-CN"/>
        </w:rPr>
        <w:t>窗帘、</w:t>
      </w:r>
      <w:r>
        <w:rPr>
          <w:rFonts w:hint="eastAsia" w:ascii="Times New Roman" w:hAnsi="Times New Roman" w:cs="Times New Roman"/>
          <w:sz w:val="24"/>
          <w:szCs w:val="24"/>
          <w:highlight w:val="none"/>
        </w:rPr>
        <w:t>灯具、电料、上下水管件、门窗配件、五金、电磁门配件、土建材料等）由</w:t>
      </w:r>
      <w:r>
        <w:rPr>
          <w:rFonts w:hint="eastAsia" w:cs="Times New Roman"/>
          <w:sz w:val="24"/>
          <w:szCs w:val="24"/>
          <w:highlight w:val="none"/>
          <w:lang w:val="en-US" w:eastAsia="zh-CN"/>
        </w:rPr>
        <w:t>中标供应商</w:t>
      </w:r>
      <w:r>
        <w:rPr>
          <w:rFonts w:hint="eastAsia" w:ascii="Times New Roman" w:hAnsi="Times New Roman" w:cs="Times New Roman"/>
          <w:sz w:val="24"/>
          <w:szCs w:val="24"/>
          <w:highlight w:val="none"/>
        </w:rPr>
        <w:t>提供。维修耗材、用品要求符合国家标准的品牌，要环保，耐用，无危害</w:t>
      </w:r>
      <w:r>
        <w:rPr>
          <w:rFonts w:hint="eastAsia" w:cs="Times New Roman"/>
          <w:sz w:val="24"/>
          <w:szCs w:val="24"/>
          <w:highlight w:val="none"/>
          <w:lang w:eastAsia="zh-CN"/>
        </w:rPr>
        <w:t>，</w:t>
      </w:r>
      <w:r>
        <w:rPr>
          <w:rFonts w:hint="eastAsia" w:cs="Times New Roman"/>
          <w:sz w:val="24"/>
          <w:szCs w:val="24"/>
          <w:highlight w:val="none"/>
          <w:lang w:val="en-US" w:eastAsia="zh-CN"/>
        </w:rPr>
        <w:t>使用前需经采购人确认</w:t>
      </w:r>
      <w:r>
        <w:rPr>
          <w:rFonts w:hint="eastAsia"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学生宿舍内家具、门锁、灯具等所有维修项目，物业公司不得向学生收取任何费用。</w:t>
      </w:r>
    </w:p>
    <w:p w14:paraId="43A0A6D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highlight w:val="none"/>
          <w:lang w:eastAsia="zh-CN"/>
        </w:rPr>
      </w:pPr>
      <w:r>
        <w:rPr>
          <w:rFonts w:hint="eastAsia"/>
          <w:sz w:val="24"/>
          <w:highlight w:val="none"/>
          <w:lang w:val="en-US" w:eastAsia="zh-CN"/>
        </w:rPr>
        <w:t>5.</w:t>
      </w:r>
      <w:r>
        <w:rPr>
          <w:rFonts w:hint="eastAsia"/>
          <w:sz w:val="24"/>
          <w:highlight w:val="none"/>
          <w:lang w:eastAsia="zh-CN"/>
        </w:rPr>
        <w:t>中标供应商</w:t>
      </w:r>
      <w:r>
        <w:rPr>
          <w:rFonts w:hint="eastAsia"/>
          <w:sz w:val="24"/>
          <w:highlight w:val="none"/>
        </w:rPr>
        <w:t>提供管理服务中使用的所有设备、工具、办公用品、耗材、各公寓楼</w:t>
      </w:r>
      <w:r>
        <w:rPr>
          <w:rFonts w:hint="eastAsia"/>
          <w:sz w:val="24"/>
          <w:highlight w:val="none"/>
          <w:lang w:val="en-US" w:eastAsia="zh-CN"/>
        </w:rPr>
        <w:t>值班室</w:t>
      </w:r>
      <w:r>
        <w:rPr>
          <w:rFonts w:hint="eastAsia"/>
          <w:sz w:val="24"/>
          <w:highlight w:val="none"/>
        </w:rPr>
        <w:t>办公电话费用</w:t>
      </w:r>
      <w:r>
        <w:rPr>
          <w:rFonts w:hint="eastAsia"/>
          <w:sz w:val="24"/>
          <w:highlight w:val="none"/>
          <w:lang w:eastAsia="zh-CN"/>
        </w:rPr>
        <w:t>（</w:t>
      </w:r>
      <w:r>
        <w:rPr>
          <w:rFonts w:hint="eastAsia"/>
          <w:sz w:val="24"/>
          <w:highlight w:val="none"/>
          <w:lang w:val="en-US" w:eastAsia="zh-CN"/>
        </w:rPr>
        <w:t>约50间</w:t>
      </w:r>
      <w:r>
        <w:rPr>
          <w:rFonts w:hint="eastAsia"/>
          <w:sz w:val="24"/>
          <w:highlight w:val="none"/>
          <w:lang w:eastAsia="zh-CN"/>
        </w:rPr>
        <w:t>）。</w:t>
      </w:r>
    </w:p>
    <w:p w14:paraId="2556871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sz w:val="24"/>
          <w:szCs w:val="24"/>
          <w:highlight w:val="none"/>
        </w:rPr>
      </w:pPr>
      <w:r>
        <w:rPr>
          <w:rFonts w:hint="eastAsia" w:cs="Times New Roman"/>
          <w:sz w:val="24"/>
          <w:szCs w:val="24"/>
          <w:highlight w:val="none"/>
          <w:lang w:val="en-US" w:eastAsia="zh-CN"/>
        </w:rPr>
        <w:t>6</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学校不提供物业服务人员食宿。</w:t>
      </w:r>
    </w:p>
    <w:p w14:paraId="3AE4ED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highlight w:val="none"/>
        </w:rPr>
      </w:pPr>
      <w:r>
        <w:rPr>
          <w:rFonts w:hint="eastAsia"/>
          <w:sz w:val="24"/>
          <w:highlight w:val="none"/>
          <w:lang w:val="en-US" w:eastAsia="zh-CN"/>
        </w:rPr>
        <w:t>7.</w:t>
      </w:r>
      <w:r>
        <w:rPr>
          <w:rFonts w:hint="eastAsia"/>
          <w:sz w:val="24"/>
          <w:highlight w:val="none"/>
          <w:lang w:eastAsia="zh-CN"/>
        </w:rPr>
        <w:t>中标供应商</w:t>
      </w:r>
      <w:r>
        <w:rPr>
          <w:rFonts w:hint="eastAsia"/>
          <w:sz w:val="24"/>
          <w:highlight w:val="none"/>
        </w:rPr>
        <w:t>提供</w:t>
      </w:r>
      <w:r>
        <w:rPr>
          <w:rFonts w:hint="eastAsia"/>
          <w:sz w:val="24"/>
          <w:highlight w:val="none"/>
          <w:lang w:val="en-US" w:eastAsia="zh-CN"/>
        </w:rPr>
        <w:t>合同</w:t>
      </w:r>
      <w:r>
        <w:rPr>
          <w:rFonts w:hint="eastAsia"/>
          <w:sz w:val="24"/>
          <w:highlight w:val="none"/>
        </w:rPr>
        <w:t>期内新生宿舍内清洁用具，共计4</w:t>
      </w:r>
      <w:r>
        <w:rPr>
          <w:rFonts w:hint="eastAsia"/>
          <w:sz w:val="24"/>
          <w:highlight w:val="none"/>
          <w:lang w:val="en-US" w:eastAsia="zh-CN"/>
        </w:rPr>
        <w:t>5</w:t>
      </w:r>
      <w:r>
        <w:rPr>
          <w:rFonts w:hint="eastAsia"/>
          <w:sz w:val="24"/>
          <w:highlight w:val="none"/>
        </w:rPr>
        <w:t>00套（包含：纸篓、笤帚、簸箕、拖布），每套清洁用具规格不得低于以下标准：</w:t>
      </w:r>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850"/>
        <w:gridCol w:w="6964"/>
      </w:tblGrid>
      <w:tr w14:paraId="684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AB5EBEE">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7FB5D3B3">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3D0BE427">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数量</w:t>
            </w:r>
          </w:p>
        </w:tc>
        <w:tc>
          <w:tcPr>
            <w:tcW w:w="6964" w:type="dxa"/>
            <w:tcBorders>
              <w:top w:val="single" w:color="auto" w:sz="4" w:space="0"/>
              <w:left w:val="single" w:color="auto" w:sz="4" w:space="0"/>
              <w:bottom w:val="single" w:color="auto" w:sz="4" w:space="0"/>
              <w:right w:val="single" w:color="auto" w:sz="4" w:space="0"/>
            </w:tcBorders>
            <w:vAlign w:val="center"/>
          </w:tcPr>
          <w:p w14:paraId="6B17F959">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简要参数</w:t>
            </w:r>
          </w:p>
        </w:tc>
      </w:tr>
      <w:tr w14:paraId="6687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874E9E0">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14:paraId="6B088316">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扫把</w:t>
            </w:r>
          </w:p>
        </w:tc>
        <w:tc>
          <w:tcPr>
            <w:tcW w:w="850" w:type="dxa"/>
            <w:tcBorders>
              <w:top w:val="single" w:color="auto" w:sz="4" w:space="0"/>
              <w:left w:val="single" w:color="auto" w:sz="4" w:space="0"/>
              <w:bottom w:val="single" w:color="auto" w:sz="4" w:space="0"/>
              <w:right w:val="single" w:color="auto" w:sz="4" w:space="0"/>
            </w:tcBorders>
            <w:vAlign w:val="center"/>
          </w:tcPr>
          <w:p w14:paraId="52CCB3A6">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1把</w:t>
            </w:r>
          </w:p>
        </w:tc>
        <w:tc>
          <w:tcPr>
            <w:tcW w:w="6964" w:type="dxa"/>
            <w:tcBorders>
              <w:top w:val="single" w:color="auto" w:sz="4" w:space="0"/>
              <w:left w:val="single" w:color="auto" w:sz="4" w:space="0"/>
              <w:bottom w:val="single" w:color="auto" w:sz="4" w:space="0"/>
              <w:right w:val="single" w:color="auto" w:sz="4" w:space="0"/>
            </w:tcBorders>
            <w:vAlign w:val="center"/>
          </w:tcPr>
          <w:p w14:paraId="4457939A">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组合套装，组装手柄，塑料+不锈钢材质，不漏灰</w:t>
            </w:r>
          </w:p>
        </w:tc>
      </w:tr>
      <w:tr w14:paraId="196E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83B4A73">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14:paraId="0B72A7DB">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簸箕</w:t>
            </w:r>
          </w:p>
        </w:tc>
        <w:tc>
          <w:tcPr>
            <w:tcW w:w="850" w:type="dxa"/>
            <w:tcBorders>
              <w:top w:val="single" w:color="auto" w:sz="4" w:space="0"/>
              <w:left w:val="single" w:color="auto" w:sz="4" w:space="0"/>
              <w:bottom w:val="single" w:color="auto" w:sz="4" w:space="0"/>
              <w:right w:val="single" w:color="auto" w:sz="4" w:space="0"/>
            </w:tcBorders>
            <w:vAlign w:val="center"/>
          </w:tcPr>
          <w:p w14:paraId="66ADEE44">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1个</w:t>
            </w:r>
          </w:p>
        </w:tc>
        <w:tc>
          <w:tcPr>
            <w:tcW w:w="6964" w:type="dxa"/>
            <w:tcBorders>
              <w:top w:val="single" w:color="auto" w:sz="4" w:space="0"/>
              <w:left w:val="single" w:color="auto" w:sz="4" w:space="0"/>
              <w:bottom w:val="single" w:color="auto" w:sz="4" w:space="0"/>
              <w:right w:val="single" w:color="auto" w:sz="4" w:space="0"/>
            </w:tcBorders>
            <w:vAlign w:val="center"/>
          </w:tcPr>
          <w:p w14:paraId="2740A2D3">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组合套装，组装手柄，塑料+不锈钢材质，不漏灰</w:t>
            </w:r>
          </w:p>
        </w:tc>
      </w:tr>
      <w:tr w14:paraId="654C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2E69D29A">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851" w:type="dxa"/>
            <w:tcBorders>
              <w:top w:val="single" w:color="auto" w:sz="4" w:space="0"/>
              <w:left w:val="single" w:color="auto" w:sz="4" w:space="0"/>
              <w:bottom w:val="single" w:color="auto" w:sz="4" w:space="0"/>
              <w:right w:val="single" w:color="auto" w:sz="4" w:space="0"/>
            </w:tcBorders>
            <w:vAlign w:val="center"/>
          </w:tcPr>
          <w:p w14:paraId="55DFE07A">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纸篓</w:t>
            </w:r>
          </w:p>
        </w:tc>
        <w:tc>
          <w:tcPr>
            <w:tcW w:w="850" w:type="dxa"/>
            <w:tcBorders>
              <w:top w:val="single" w:color="auto" w:sz="4" w:space="0"/>
              <w:left w:val="single" w:color="auto" w:sz="4" w:space="0"/>
              <w:bottom w:val="single" w:color="auto" w:sz="4" w:space="0"/>
              <w:right w:val="single" w:color="auto" w:sz="4" w:space="0"/>
            </w:tcBorders>
            <w:vAlign w:val="center"/>
          </w:tcPr>
          <w:p w14:paraId="17C47489">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1个</w:t>
            </w:r>
          </w:p>
        </w:tc>
        <w:tc>
          <w:tcPr>
            <w:tcW w:w="6964" w:type="dxa"/>
            <w:tcBorders>
              <w:top w:val="single" w:color="auto" w:sz="4" w:space="0"/>
              <w:left w:val="single" w:color="auto" w:sz="4" w:space="0"/>
              <w:bottom w:val="single" w:color="auto" w:sz="4" w:space="0"/>
              <w:right w:val="single" w:color="auto" w:sz="4" w:space="0"/>
            </w:tcBorders>
            <w:vAlign w:val="center"/>
          </w:tcPr>
          <w:p w14:paraId="5E65683B">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塑胶材质，高≥28cm，顶部直径≥25cm，底部直径≥20cm</w:t>
            </w:r>
          </w:p>
        </w:tc>
      </w:tr>
      <w:tr w14:paraId="5A65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89248AB">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14:paraId="0B47EB7D">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拖布</w:t>
            </w:r>
          </w:p>
        </w:tc>
        <w:tc>
          <w:tcPr>
            <w:tcW w:w="850" w:type="dxa"/>
            <w:tcBorders>
              <w:top w:val="single" w:color="auto" w:sz="4" w:space="0"/>
              <w:left w:val="single" w:color="auto" w:sz="4" w:space="0"/>
              <w:bottom w:val="single" w:color="auto" w:sz="4" w:space="0"/>
              <w:right w:val="single" w:color="auto" w:sz="4" w:space="0"/>
            </w:tcBorders>
            <w:vAlign w:val="center"/>
          </w:tcPr>
          <w:p w14:paraId="1836E8B7">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1个</w:t>
            </w:r>
          </w:p>
        </w:tc>
        <w:tc>
          <w:tcPr>
            <w:tcW w:w="6964" w:type="dxa"/>
            <w:tcBorders>
              <w:top w:val="single" w:color="auto" w:sz="4" w:space="0"/>
              <w:left w:val="single" w:color="auto" w:sz="4" w:space="0"/>
              <w:bottom w:val="single" w:color="auto" w:sz="4" w:space="0"/>
              <w:right w:val="single" w:color="auto" w:sz="4" w:space="0"/>
            </w:tcBorders>
            <w:vAlign w:val="center"/>
          </w:tcPr>
          <w:p w14:paraId="07482763">
            <w:pPr>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cs="宋体"/>
                <w:sz w:val="24"/>
                <w:szCs w:val="24"/>
                <w:highlight w:val="none"/>
              </w:rPr>
            </w:pPr>
            <w:r>
              <w:rPr>
                <w:rFonts w:hint="eastAsia" w:ascii="宋体" w:hAnsi="宋体" w:cs="宋体"/>
                <w:sz w:val="24"/>
                <w:szCs w:val="24"/>
                <w:highlight w:val="none"/>
              </w:rPr>
              <w:t>手柄材质：优质桉木，直径：≥30mm，全长≥1.5米，无毛刺，拖把头长度：≥45cm，散开直径为≥50cm，材质为超细纤维。</w:t>
            </w:r>
          </w:p>
        </w:tc>
      </w:tr>
    </w:tbl>
    <w:p w14:paraId="1B11FB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sz w:val="24"/>
          <w:lang w:val="en-US" w:eastAsia="zh-CN"/>
        </w:rPr>
        <w:t>8</w:t>
      </w:r>
      <w:r>
        <w:rPr>
          <w:rFonts w:hint="eastAsia"/>
          <w:sz w:val="24"/>
        </w:rPr>
        <w:t>.中标供应商在每栋宿舍楼配备AED一台</w:t>
      </w:r>
      <w:r>
        <w:rPr>
          <w:rFonts w:hint="eastAsia"/>
          <w:sz w:val="24"/>
          <w:lang w:eastAsia="zh-CN"/>
        </w:rPr>
        <w:t>（</w:t>
      </w:r>
      <w:r>
        <w:rPr>
          <w:rFonts w:hint="eastAsia"/>
          <w:sz w:val="24"/>
          <w:lang w:val="en-US" w:eastAsia="zh-CN"/>
        </w:rPr>
        <w:t>共计约50台</w:t>
      </w:r>
      <w:r>
        <w:rPr>
          <w:rFonts w:hint="eastAsia"/>
          <w:sz w:val="24"/>
          <w:lang w:eastAsia="zh-CN"/>
        </w:rPr>
        <w:t>）</w:t>
      </w:r>
      <w:r>
        <w:rPr>
          <w:rFonts w:hint="eastAsia"/>
          <w:sz w:val="24"/>
        </w:rPr>
        <w:t>。中标供应商需确保AED设备符合国家医疗器械标准，具备防水、防尘、防震功能，并在设备醒目位置张贴使用说明和急救流程图。每台AED应定期维护，每月至少进行一次状态检查，并向学校提交维护记录。供应商须为宿舍楼物业管理人员提供每年不少于两次的急救培训，确保相关人员掌握AED使用方法和心肺复苏技能，提升应急处置能力，保障学生生命安全。</w:t>
      </w:r>
      <w:r>
        <w:rPr>
          <w:rFonts w:hint="eastAsia"/>
          <w:sz w:val="24"/>
          <w:lang w:val="en-US" w:eastAsia="zh-CN"/>
        </w:rPr>
        <w:t>上述设备所有权不归采购人所有。</w:t>
      </w:r>
    </w:p>
    <w:p w14:paraId="3497B7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sz w:val="24"/>
          <w:lang w:val="en-US" w:eastAsia="zh-CN"/>
        </w:rPr>
      </w:pPr>
      <w:r>
        <w:rPr>
          <w:rFonts w:hint="eastAsia"/>
          <w:sz w:val="24"/>
          <w:lang w:val="en-US" w:eastAsia="zh-CN"/>
        </w:rPr>
        <w:t>9</w:t>
      </w:r>
      <w:r>
        <w:rPr>
          <w:rFonts w:hint="eastAsia"/>
          <w:sz w:val="24"/>
        </w:rPr>
        <w:t>.中标供应商为每个住宿房间提供便携式灭火器一台</w:t>
      </w:r>
      <w:r>
        <w:rPr>
          <w:rFonts w:hint="eastAsia"/>
          <w:sz w:val="24"/>
          <w:lang w:eastAsia="zh-CN"/>
        </w:rPr>
        <w:t>（</w:t>
      </w:r>
      <w:r>
        <w:rPr>
          <w:rFonts w:hint="eastAsia"/>
          <w:sz w:val="24"/>
          <w:lang w:val="en-US" w:eastAsia="zh-CN"/>
        </w:rPr>
        <w:t>共计约8700台</w:t>
      </w:r>
      <w:r>
        <w:rPr>
          <w:rFonts w:hint="eastAsia"/>
          <w:sz w:val="24"/>
          <w:lang w:eastAsia="zh-CN"/>
        </w:rPr>
        <w:t>）</w:t>
      </w:r>
      <w:r>
        <w:rPr>
          <w:rFonts w:hint="eastAsia"/>
          <w:sz w:val="24"/>
        </w:rPr>
        <w:t>。灭火器须符合国家消防标准，具备有效出厂合格证，适用于扑救A类（固体）、B类（液体）及E类（电器）初期火灾。设备应密封良好、压力正常，由中标供应商统一在学生入住前配置到位。供应商需每季度对灭火器进行巡检，及时更换过期或失效产品，并建立台账备查。同时，每年开展不少于一次消防安全培训与演练，增强学生自救能力，确保宿舍消防安全管理落到实处。</w:t>
      </w:r>
      <w:r>
        <w:rPr>
          <w:rFonts w:hint="eastAsia"/>
          <w:sz w:val="24"/>
          <w:lang w:val="en-US" w:eastAsia="zh-CN"/>
        </w:rPr>
        <w:t>灭火器所有权不归采购人所有。</w:t>
      </w:r>
    </w:p>
    <w:p w14:paraId="4355B6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11.供应商为本项目投保高空坠物保险，总理赔限额不低于500万元，单次理赔限额不低于200万元，免赔额5000元。保险费用由供应商承担。</w:t>
      </w:r>
    </w:p>
    <w:p w14:paraId="6E14A39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highlight w:val="none"/>
        </w:rPr>
      </w:pPr>
      <w:r>
        <w:rPr>
          <w:rFonts w:hint="eastAsia" w:cs="Times New Roman"/>
          <w:b/>
          <w:sz w:val="24"/>
          <w:szCs w:val="24"/>
          <w:highlight w:val="none"/>
          <w:lang w:val="en-US" w:eastAsia="zh-CN"/>
        </w:rPr>
        <w:t>九</w:t>
      </w:r>
      <w:r>
        <w:rPr>
          <w:rFonts w:hint="eastAsia" w:ascii="Times New Roman" w:hAnsi="Times New Roman" w:cs="Times New Roman"/>
          <w:b/>
          <w:sz w:val="24"/>
          <w:szCs w:val="24"/>
          <w:highlight w:val="none"/>
        </w:rPr>
        <w:t>、服务过程中，对中标供应商评价考核验收标准</w:t>
      </w:r>
    </w:p>
    <w:p w14:paraId="284EAE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both"/>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按照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物业管理服务质量考核办法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对中标企业的日常管理服务进行监督、考核、评定（评分表内容可根据工作需要适时调整）。</w:t>
      </w:r>
    </w:p>
    <w:p w14:paraId="161753CB">
      <w:pPr>
        <w:spacing w:line="360" w:lineRule="auto"/>
        <w:ind w:firstLine="448" w:firstLineChars="200"/>
        <w:jc w:val="center"/>
        <w:rPr>
          <w:rFonts w:hint="eastAsia" w:cs="宋体" w:asciiTheme="minorEastAsia" w:hAnsiTheme="minorEastAsia" w:eastAsiaTheme="minorEastAsia"/>
          <w:b/>
          <w:sz w:val="24"/>
          <w:szCs w:val="24"/>
          <w:lang w:eastAsia="zh-CN"/>
        </w:rPr>
      </w:pPr>
      <w:r>
        <w:rPr>
          <w:rFonts w:hint="eastAsia" w:cs="宋体" w:asciiTheme="minorEastAsia" w:hAnsiTheme="minorEastAsia"/>
          <w:b/>
          <w:sz w:val="24"/>
          <w:szCs w:val="24"/>
          <w:lang w:eastAsia="zh-CN"/>
        </w:rPr>
        <w:t>《</w:t>
      </w:r>
      <w:r>
        <w:rPr>
          <w:rFonts w:hint="eastAsia" w:ascii="Times New Roman" w:hAnsi="Times New Roman" w:eastAsia="宋体" w:cs="Times New Roman"/>
          <w:b/>
          <w:sz w:val="24"/>
          <w:szCs w:val="24"/>
          <w:highlight w:val="none"/>
        </w:rPr>
        <w:t>物业管理服务质量考核办法</w:t>
      </w:r>
      <w:r>
        <w:rPr>
          <w:rFonts w:hint="eastAsia" w:cs="宋体" w:asciiTheme="minorEastAsia" w:hAnsiTheme="minorEastAsia"/>
          <w:b/>
          <w:sz w:val="24"/>
          <w:szCs w:val="24"/>
          <w:lang w:eastAsia="zh-CN"/>
        </w:rPr>
        <w:t>》</w:t>
      </w:r>
    </w:p>
    <w:p w14:paraId="1D904FB5">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一、考核机构</w:t>
      </w:r>
    </w:p>
    <w:p w14:paraId="010EA649">
      <w:pPr>
        <w:spacing w:line="360" w:lineRule="auto"/>
        <w:ind w:firstLine="448"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学校成立</w:t>
      </w:r>
      <w:r>
        <w:rPr>
          <w:rFonts w:hint="eastAsia" w:cs="宋体" w:asciiTheme="minorEastAsia" w:hAnsiTheme="minorEastAsia" w:eastAsiaTheme="minorEastAsia"/>
          <w:sz w:val="24"/>
          <w:szCs w:val="24"/>
          <w:lang w:val="en-US" w:eastAsia="zh-CN"/>
        </w:rPr>
        <w:t>学生公寓</w:t>
      </w:r>
      <w:r>
        <w:rPr>
          <w:rFonts w:hint="eastAsia" w:cs="宋体" w:asciiTheme="minorEastAsia" w:hAnsiTheme="minorEastAsia" w:eastAsiaTheme="minorEastAsia"/>
          <w:sz w:val="24"/>
          <w:szCs w:val="24"/>
        </w:rPr>
        <w:t>物业管理服务质量考核小组，参加单位为</w:t>
      </w:r>
      <w:r>
        <w:rPr>
          <w:rFonts w:hint="eastAsia" w:cs="宋体" w:asciiTheme="minorEastAsia" w:hAnsiTheme="minorEastAsia" w:eastAsiaTheme="minorEastAsia"/>
          <w:sz w:val="24"/>
          <w:szCs w:val="24"/>
          <w:lang w:val="en-US" w:eastAsia="zh-CN"/>
        </w:rPr>
        <w:t>学生处</w:t>
      </w:r>
      <w:r>
        <w:rPr>
          <w:rFonts w:hint="eastAsia" w:cs="宋体" w:asciiTheme="minorEastAsia" w:hAnsiTheme="minorEastAsia" w:eastAsiaTheme="minorEastAsia"/>
          <w:sz w:val="24"/>
          <w:szCs w:val="24"/>
        </w:rPr>
        <w:t>等相关部门。</w:t>
      </w:r>
    </w:p>
    <w:p w14:paraId="02B907DC">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二、考核形式</w:t>
      </w:r>
    </w:p>
    <w:p w14:paraId="376F9D85">
      <w:pPr>
        <w:spacing w:line="360" w:lineRule="auto"/>
        <w:ind w:firstLine="448"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以一个季度作为一个考核周期，分为</w:t>
      </w:r>
      <w:r>
        <w:rPr>
          <w:rFonts w:hint="eastAsia" w:cs="宋体" w:asciiTheme="minorEastAsia" w:hAnsiTheme="minorEastAsia" w:eastAsiaTheme="minorEastAsia"/>
          <w:sz w:val="24"/>
          <w:szCs w:val="24"/>
        </w:rPr>
        <w:t>日常考核</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每月</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和定期考核</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每季度</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w:t>
      </w:r>
    </w:p>
    <w:p w14:paraId="7DF7157F">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（一）日常考核</w:t>
      </w:r>
    </w:p>
    <w:p w14:paraId="11AEFECF">
      <w:pPr>
        <w:spacing w:line="360" w:lineRule="auto"/>
        <w:ind w:firstLine="448"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学生处每月对</w:t>
      </w:r>
      <w:r>
        <w:rPr>
          <w:rFonts w:hint="eastAsia" w:cs="宋体" w:asciiTheme="minorEastAsia" w:hAnsiTheme="minorEastAsia" w:eastAsiaTheme="minorEastAsia"/>
          <w:sz w:val="24"/>
          <w:szCs w:val="24"/>
        </w:rPr>
        <w:t>日常物业管理情况进行考核，</w:t>
      </w:r>
      <w:r>
        <w:rPr>
          <w:rFonts w:hint="eastAsia" w:cs="宋体" w:asciiTheme="minorEastAsia" w:hAnsiTheme="minorEastAsia" w:eastAsiaTheme="minorEastAsia"/>
          <w:sz w:val="24"/>
          <w:szCs w:val="24"/>
          <w:lang w:val="en-US" w:eastAsia="zh-CN"/>
        </w:rPr>
        <w:t>通过</w:t>
      </w:r>
      <w:r>
        <w:rPr>
          <w:rFonts w:hint="eastAsia" w:cs="宋体" w:asciiTheme="minorEastAsia" w:hAnsiTheme="minorEastAsia" w:eastAsiaTheme="minorEastAsia"/>
          <w:sz w:val="24"/>
          <w:szCs w:val="24"/>
        </w:rPr>
        <w:t>不定期检查和受理</w:t>
      </w:r>
      <w:r>
        <w:rPr>
          <w:rFonts w:hint="eastAsia" w:cs="宋体" w:asciiTheme="minorEastAsia" w:hAnsiTheme="minorEastAsia" w:eastAsiaTheme="minorEastAsia"/>
          <w:sz w:val="24"/>
          <w:szCs w:val="24"/>
          <w:lang w:val="en-US" w:eastAsia="zh-CN"/>
        </w:rPr>
        <w:t>师生</w:t>
      </w:r>
      <w:r>
        <w:rPr>
          <w:rFonts w:hint="eastAsia" w:cs="宋体" w:asciiTheme="minorEastAsia" w:hAnsiTheme="minorEastAsia" w:eastAsiaTheme="minorEastAsia"/>
          <w:sz w:val="24"/>
          <w:szCs w:val="24"/>
        </w:rPr>
        <w:t>投诉</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依据</w:t>
      </w:r>
      <w:r>
        <w:rPr>
          <w:rFonts w:hint="eastAsia" w:cs="宋体" w:asciiTheme="minorEastAsia" w:hAnsiTheme="minorEastAsia" w:eastAsiaTheme="minorEastAsia"/>
          <w:sz w:val="24"/>
          <w:szCs w:val="24"/>
        </w:rPr>
        <w:t>按《物业管理服务质量考核标准及评分细则》</w:t>
      </w:r>
      <w:r>
        <w:rPr>
          <w:rFonts w:hint="eastAsia" w:cs="宋体" w:asciiTheme="minorEastAsia" w:hAnsiTheme="minorEastAsia" w:eastAsiaTheme="minorEastAsia"/>
          <w:sz w:val="24"/>
          <w:szCs w:val="24"/>
          <w:lang w:val="en-US" w:eastAsia="zh-CN"/>
        </w:rPr>
        <w:t>进行评分。</w:t>
      </w:r>
    </w:p>
    <w:p w14:paraId="7ED2508B">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（二）定期考核</w:t>
      </w:r>
    </w:p>
    <w:p w14:paraId="547C35BB">
      <w:pPr>
        <w:spacing w:line="360" w:lineRule="auto"/>
        <w:ind w:firstLine="448"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学生处</w:t>
      </w:r>
      <w:r>
        <w:rPr>
          <w:rFonts w:hint="eastAsia" w:cs="宋体" w:asciiTheme="minorEastAsia" w:hAnsiTheme="minorEastAsia" w:eastAsiaTheme="minorEastAsia"/>
          <w:sz w:val="24"/>
          <w:szCs w:val="24"/>
        </w:rPr>
        <w:t>每季度</w:t>
      </w:r>
      <w:r>
        <w:rPr>
          <w:rFonts w:hint="eastAsia" w:cs="宋体" w:asciiTheme="minorEastAsia" w:hAnsiTheme="minorEastAsia" w:eastAsiaTheme="minorEastAsia"/>
          <w:sz w:val="24"/>
          <w:szCs w:val="24"/>
          <w:lang w:val="en-US" w:eastAsia="zh-CN"/>
        </w:rPr>
        <w:t>面向</w:t>
      </w:r>
      <w:r>
        <w:rPr>
          <w:rFonts w:hint="eastAsia" w:ascii="Times New Roman" w:hAnsi="Times New Roman" w:cs="Times New Roman"/>
          <w:sz w:val="24"/>
          <w:szCs w:val="24"/>
          <w:highlight w:val="none"/>
        </w:rPr>
        <w:t>住宿学生</w:t>
      </w:r>
      <w:r>
        <w:rPr>
          <w:rFonts w:hint="eastAsia" w:cs="Times New Roman"/>
          <w:sz w:val="24"/>
          <w:szCs w:val="24"/>
          <w:highlight w:val="none"/>
          <w:lang w:val="en-US" w:eastAsia="zh-CN"/>
        </w:rPr>
        <w:t>进行一次物业</w:t>
      </w:r>
      <w:r>
        <w:rPr>
          <w:rFonts w:hint="eastAsia" w:ascii="Times New Roman" w:hAnsi="Times New Roman" w:cs="Times New Roman"/>
          <w:sz w:val="24"/>
          <w:szCs w:val="24"/>
          <w:highlight w:val="none"/>
        </w:rPr>
        <w:t>服务满意</w:t>
      </w:r>
      <w:r>
        <w:rPr>
          <w:rFonts w:hint="eastAsia" w:cs="Times New Roman"/>
          <w:sz w:val="24"/>
          <w:szCs w:val="24"/>
          <w:highlight w:val="none"/>
          <w:lang w:val="en-US" w:eastAsia="zh-CN"/>
        </w:rPr>
        <w:t>度</w:t>
      </w:r>
      <w:r>
        <w:rPr>
          <w:rFonts w:hint="eastAsia" w:ascii="Times New Roman" w:hAnsi="Times New Roman" w:cs="Times New Roman"/>
          <w:sz w:val="24"/>
          <w:szCs w:val="24"/>
          <w:highlight w:val="none"/>
        </w:rPr>
        <w:t>调查</w:t>
      </w:r>
      <w:r>
        <w:rPr>
          <w:rFonts w:hint="eastAsia" w:cs="Times New Roman"/>
          <w:sz w:val="24"/>
          <w:szCs w:val="24"/>
          <w:highlight w:val="none"/>
          <w:lang w:eastAsia="zh-CN"/>
        </w:rPr>
        <w:t>，</w:t>
      </w:r>
      <w:r>
        <w:rPr>
          <w:rFonts w:hint="eastAsia" w:cs="Times New Roman"/>
          <w:sz w:val="24"/>
          <w:szCs w:val="24"/>
          <w:highlight w:val="none"/>
          <w:lang w:val="en-US" w:eastAsia="zh-CN"/>
        </w:rPr>
        <w:t>对物业服务进行评分</w:t>
      </w:r>
      <w:r>
        <w:rPr>
          <w:rFonts w:hint="eastAsia" w:cs="宋体" w:asciiTheme="minorEastAsia" w:hAnsiTheme="minorEastAsia" w:eastAsiaTheme="minorEastAsia"/>
          <w:sz w:val="24"/>
          <w:szCs w:val="24"/>
          <w:lang w:eastAsia="zh-CN"/>
        </w:rPr>
        <w:t>。</w:t>
      </w:r>
    </w:p>
    <w:p w14:paraId="74C03B55">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三、考核分值</w:t>
      </w:r>
    </w:p>
    <w:p w14:paraId="03A4B99A">
      <w:pPr>
        <w:spacing w:line="360" w:lineRule="auto"/>
        <w:ind w:firstLine="448"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日常考核占</w:t>
      </w:r>
      <w:r>
        <w:rPr>
          <w:rFonts w:hint="eastAsia" w:cs="宋体" w:asciiTheme="minorEastAsia" w:hAnsiTheme="minorEastAsia" w:eastAsiaTheme="minorEastAsia"/>
          <w:sz w:val="24"/>
          <w:szCs w:val="24"/>
          <w:lang w:val="en-US" w:eastAsia="zh-CN"/>
        </w:rPr>
        <w:t>75</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每月分数占25%</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，定期满意度考核占</w:t>
      </w:r>
      <w:r>
        <w:rPr>
          <w:rFonts w:hint="eastAsia" w:cs="宋体" w:asciiTheme="minorEastAsia" w:hAnsiTheme="minorEastAsia" w:eastAsiaTheme="minorEastAsia"/>
          <w:sz w:val="24"/>
          <w:szCs w:val="24"/>
          <w:lang w:val="en-US" w:eastAsia="zh-CN"/>
        </w:rPr>
        <w:t>25</w:t>
      </w:r>
      <w:r>
        <w:rPr>
          <w:rFonts w:hint="eastAsia" w:cs="宋体" w:asciiTheme="minorEastAsia" w:hAnsiTheme="minorEastAsia" w:eastAsiaTheme="minorEastAsia"/>
          <w:sz w:val="24"/>
          <w:szCs w:val="24"/>
        </w:rPr>
        <w:t>%。</w:t>
      </w:r>
    </w:p>
    <w:p w14:paraId="0E42C72C">
      <w:pPr>
        <w:spacing w:line="360" w:lineRule="auto"/>
        <w:ind w:firstLine="448"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四、考核结果</w:t>
      </w:r>
    </w:p>
    <w:p w14:paraId="2E09889C">
      <w:pPr>
        <w:spacing w:line="360" w:lineRule="auto"/>
        <w:ind w:firstLine="448"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考核实行百分制：</w:t>
      </w:r>
    </w:p>
    <w:p w14:paraId="14787E6C">
      <w:pPr>
        <w:spacing w:line="360" w:lineRule="auto"/>
        <w:ind w:firstLine="448" w:firstLineChars="200"/>
        <w:rPr>
          <w:rFonts w:ascii="宋体" w:hAnsi="宋体"/>
          <w:sz w:val="24"/>
          <w:szCs w:val="24"/>
        </w:rPr>
      </w:pPr>
      <w:r>
        <w:rPr>
          <w:rFonts w:hint="eastAsia" w:ascii="宋体" w:hAnsi="宋体"/>
          <w:sz w:val="24"/>
          <w:szCs w:val="24"/>
        </w:rPr>
        <w:t>（1）</w:t>
      </w:r>
      <w:r>
        <w:rPr>
          <w:rFonts w:ascii="宋体" w:hAnsi="宋体"/>
          <w:sz w:val="24"/>
          <w:szCs w:val="24"/>
        </w:rPr>
        <w:t>分值</w:t>
      </w:r>
      <w:r>
        <w:rPr>
          <w:rFonts w:hint="eastAsia" w:ascii="宋体" w:hAnsi="宋体"/>
          <w:sz w:val="24"/>
          <w:szCs w:val="24"/>
        </w:rPr>
        <w:t>90</w:t>
      </w:r>
      <w:r>
        <w:rPr>
          <w:rFonts w:ascii="宋体" w:hAnsi="宋体"/>
          <w:sz w:val="24"/>
          <w:szCs w:val="24"/>
        </w:rPr>
        <w:t>分</w:t>
      </w:r>
      <w:r>
        <w:rPr>
          <w:rFonts w:hint="eastAsia" w:ascii="宋体" w:hAnsi="宋体"/>
          <w:sz w:val="24"/>
          <w:szCs w:val="24"/>
        </w:rPr>
        <w:t>及</w:t>
      </w:r>
      <w:r>
        <w:rPr>
          <w:rFonts w:ascii="宋体" w:hAnsi="宋体"/>
          <w:sz w:val="24"/>
          <w:szCs w:val="24"/>
        </w:rPr>
        <w:t>以上，支付上</w:t>
      </w:r>
      <w:r>
        <w:rPr>
          <w:rFonts w:hint="eastAsia" w:ascii="宋体" w:hAnsi="宋体"/>
          <w:sz w:val="24"/>
          <w:szCs w:val="24"/>
        </w:rPr>
        <w:t>季度100%</w:t>
      </w:r>
      <w:r>
        <w:rPr>
          <w:rFonts w:ascii="宋体" w:hAnsi="宋体"/>
          <w:sz w:val="24"/>
          <w:szCs w:val="24"/>
        </w:rPr>
        <w:t>合同费用</w:t>
      </w:r>
      <w:r>
        <w:rPr>
          <w:rFonts w:hint="eastAsia" w:ascii="宋体" w:hAnsi="宋体"/>
          <w:sz w:val="24"/>
          <w:szCs w:val="24"/>
        </w:rPr>
        <w:t>；</w:t>
      </w:r>
    </w:p>
    <w:p w14:paraId="783AF63C">
      <w:pPr>
        <w:spacing w:line="360" w:lineRule="auto"/>
        <w:ind w:firstLine="448" w:firstLineChars="200"/>
        <w:rPr>
          <w:rFonts w:ascii="宋体" w:hAnsi="宋体"/>
          <w:sz w:val="24"/>
          <w:szCs w:val="24"/>
        </w:rPr>
      </w:pPr>
      <w:r>
        <w:rPr>
          <w:rFonts w:hint="eastAsia" w:ascii="宋体" w:hAnsi="宋体"/>
          <w:sz w:val="24"/>
          <w:szCs w:val="24"/>
        </w:rPr>
        <w:t>（2）</w:t>
      </w:r>
      <w:r>
        <w:rPr>
          <w:rFonts w:ascii="宋体" w:hAnsi="宋体"/>
          <w:sz w:val="24"/>
          <w:szCs w:val="24"/>
        </w:rPr>
        <w:t>分值</w:t>
      </w:r>
      <w:r>
        <w:rPr>
          <w:rFonts w:hint="eastAsia" w:ascii="宋体" w:hAnsi="宋体"/>
          <w:sz w:val="24"/>
          <w:szCs w:val="24"/>
        </w:rPr>
        <w:t>80分及以上——90</w:t>
      </w:r>
      <w:r>
        <w:rPr>
          <w:rFonts w:ascii="宋体" w:hAnsi="宋体"/>
          <w:sz w:val="24"/>
          <w:szCs w:val="24"/>
        </w:rPr>
        <w:t>分</w:t>
      </w:r>
      <w:r>
        <w:rPr>
          <w:rFonts w:hint="eastAsia" w:ascii="宋体" w:hAnsi="宋体"/>
          <w:sz w:val="24"/>
          <w:szCs w:val="24"/>
        </w:rPr>
        <w:t>以下</w:t>
      </w:r>
      <w:r>
        <w:rPr>
          <w:rFonts w:ascii="宋体" w:hAnsi="宋体"/>
          <w:sz w:val="24"/>
          <w:szCs w:val="24"/>
        </w:rPr>
        <w:t>，</w:t>
      </w:r>
      <w:r>
        <w:rPr>
          <w:rFonts w:hint="eastAsia" w:ascii="宋体" w:hAnsi="宋体"/>
          <w:sz w:val="24"/>
          <w:szCs w:val="24"/>
        </w:rPr>
        <w:t>扣除</w:t>
      </w:r>
      <w:r>
        <w:rPr>
          <w:rFonts w:hint="eastAsia" w:ascii="宋体" w:hAnsi="宋体"/>
          <w:sz w:val="24"/>
          <w:szCs w:val="24"/>
          <w:lang w:val="en-US" w:eastAsia="zh-CN"/>
        </w:rPr>
        <w:t>服务</w:t>
      </w:r>
      <w:r>
        <w:rPr>
          <w:rFonts w:ascii="宋体" w:hAnsi="宋体"/>
          <w:sz w:val="24"/>
          <w:szCs w:val="24"/>
        </w:rPr>
        <w:t>费用</w:t>
      </w:r>
      <w:r>
        <w:rPr>
          <w:rFonts w:hint="eastAsia" w:ascii="宋体" w:hAnsi="宋体"/>
          <w:sz w:val="24"/>
          <w:szCs w:val="24"/>
          <w:lang w:val="en-US" w:eastAsia="zh-CN"/>
        </w:rPr>
        <w:t>20000元</w:t>
      </w:r>
      <w:r>
        <w:rPr>
          <w:rFonts w:ascii="宋体" w:hAnsi="宋体"/>
          <w:sz w:val="24"/>
          <w:szCs w:val="24"/>
        </w:rPr>
        <w:t>作为次</w:t>
      </w:r>
      <w:r>
        <w:rPr>
          <w:rFonts w:hint="eastAsia" w:ascii="宋体" w:hAnsi="宋体"/>
          <w:sz w:val="24"/>
          <w:szCs w:val="24"/>
        </w:rPr>
        <w:t>季度</w:t>
      </w:r>
      <w:r>
        <w:rPr>
          <w:rFonts w:ascii="宋体" w:hAnsi="宋体"/>
          <w:sz w:val="24"/>
          <w:szCs w:val="24"/>
        </w:rPr>
        <w:t>问题整改的保证金</w:t>
      </w:r>
      <w:r>
        <w:rPr>
          <w:rFonts w:hint="eastAsia" w:ascii="宋体" w:hAnsi="宋体"/>
          <w:sz w:val="24"/>
          <w:szCs w:val="24"/>
        </w:rPr>
        <w:t>，次季度</w:t>
      </w:r>
      <w:r>
        <w:rPr>
          <w:rFonts w:ascii="宋体" w:hAnsi="宋体"/>
          <w:sz w:val="24"/>
          <w:szCs w:val="24"/>
        </w:rPr>
        <w:t>达到</w:t>
      </w:r>
      <w:r>
        <w:rPr>
          <w:rFonts w:hint="eastAsia" w:ascii="宋体" w:hAnsi="宋体"/>
          <w:sz w:val="24"/>
          <w:szCs w:val="24"/>
        </w:rPr>
        <w:t>90</w:t>
      </w:r>
      <w:r>
        <w:rPr>
          <w:rFonts w:ascii="宋体" w:hAnsi="宋体"/>
          <w:sz w:val="24"/>
          <w:szCs w:val="24"/>
        </w:rPr>
        <w:t>分</w:t>
      </w:r>
      <w:r>
        <w:rPr>
          <w:rFonts w:hint="eastAsia" w:ascii="宋体" w:hAnsi="宋体"/>
          <w:sz w:val="24"/>
          <w:szCs w:val="24"/>
        </w:rPr>
        <w:t>及</w:t>
      </w:r>
      <w:r>
        <w:rPr>
          <w:rFonts w:ascii="宋体" w:hAnsi="宋体"/>
          <w:sz w:val="24"/>
          <w:szCs w:val="24"/>
        </w:rPr>
        <w:t>以上，</w:t>
      </w:r>
      <w:r>
        <w:rPr>
          <w:rFonts w:hint="eastAsia" w:ascii="宋体" w:hAnsi="宋体"/>
          <w:sz w:val="24"/>
          <w:szCs w:val="24"/>
          <w:lang w:val="en-US" w:eastAsia="zh-CN"/>
        </w:rPr>
        <w:t>20000元</w:t>
      </w:r>
      <w:r>
        <w:rPr>
          <w:rFonts w:ascii="宋体" w:hAnsi="宋体"/>
          <w:sz w:val="24"/>
          <w:szCs w:val="24"/>
        </w:rPr>
        <w:t>保证金和合同费用一并支付</w:t>
      </w:r>
      <w:r>
        <w:rPr>
          <w:rFonts w:hint="eastAsia" w:ascii="宋体" w:hAnsi="宋体"/>
          <w:sz w:val="24"/>
          <w:szCs w:val="24"/>
        </w:rPr>
        <w:t>；若达不到，不再支付</w:t>
      </w:r>
      <w:r>
        <w:rPr>
          <w:rFonts w:hint="eastAsia" w:ascii="宋体" w:hAnsi="宋体"/>
          <w:sz w:val="24"/>
          <w:szCs w:val="24"/>
          <w:lang w:val="en-US" w:eastAsia="zh-CN"/>
        </w:rPr>
        <w:t>20</w:t>
      </w:r>
      <w:r>
        <w:rPr>
          <w:rFonts w:hint="eastAsia" w:ascii="宋体" w:hAnsi="宋体"/>
          <w:sz w:val="24"/>
          <w:szCs w:val="24"/>
        </w:rPr>
        <w:t>0</w:t>
      </w:r>
      <w:r>
        <w:rPr>
          <w:rFonts w:hint="eastAsia" w:ascii="宋体" w:hAnsi="宋体"/>
          <w:sz w:val="24"/>
          <w:szCs w:val="24"/>
          <w:lang w:val="en-US" w:eastAsia="zh-CN"/>
        </w:rPr>
        <w:t>00</w:t>
      </w:r>
      <w:r>
        <w:rPr>
          <w:rFonts w:hint="eastAsia" w:ascii="宋体" w:hAnsi="宋体"/>
          <w:sz w:val="24"/>
          <w:szCs w:val="24"/>
        </w:rPr>
        <w:t>元</w:t>
      </w:r>
      <w:r>
        <w:rPr>
          <w:rFonts w:ascii="宋体" w:hAnsi="宋体"/>
          <w:sz w:val="24"/>
          <w:szCs w:val="24"/>
        </w:rPr>
        <w:t>整改保证金</w:t>
      </w:r>
      <w:r>
        <w:rPr>
          <w:rFonts w:hint="eastAsia" w:ascii="宋体" w:hAnsi="宋体"/>
          <w:sz w:val="24"/>
          <w:szCs w:val="24"/>
        </w:rPr>
        <w:t>；</w:t>
      </w:r>
    </w:p>
    <w:p w14:paraId="79C075E7">
      <w:pPr>
        <w:spacing w:line="360" w:lineRule="auto"/>
        <w:ind w:firstLine="448" w:firstLineChars="200"/>
        <w:rPr>
          <w:rFonts w:ascii="宋体" w:hAnsi="宋体"/>
          <w:sz w:val="24"/>
          <w:szCs w:val="24"/>
        </w:rPr>
      </w:pPr>
      <w:r>
        <w:rPr>
          <w:rFonts w:hint="eastAsia" w:ascii="宋体" w:hAnsi="宋体"/>
          <w:sz w:val="24"/>
          <w:szCs w:val="24"/>
        </w:rPr>
        <w:t>（3）</w:t>
      </w:r>
      <w:r>
        <w:rPr>
          <w:rFonts w:ascii="宋体" w:hAnsi="宋体"/>
          <w:sz w:val="24"/>
          <w:szCs w:val="24"/>
        </w:rPr>
        <w:t>分值</w:t>
      </w:r>
      <w:r>
        <w:rPr>
          <w:rFonts w:hint="eastAsia" w:ascii="宋体" w:hAnsi="宋体"/>
          <w:sz w:val="24"/>
          <w:szCs w:val="24"/>
        </w:rPr>
        <w:t>70分及以上——80</w:t>
      </w:r>
      <w:r>
        <w:rPr>
          <w:rFonts w:ascii="宋体" w:hAnsi="宋体"/>
          <w:sz w:val="24"/>
          <w:szCs w:val="24"/>
        </w:rPr>
        <w:t>分</w:t>
      </w:r>
      <w:r>
        <w:rPr>
          <w:rFonts w:hint="eastAsia" w:ascii="宋体" w:hAnsi="宋体"/>
          <w:sz w:val="24"/>
          <w:szCs w:val="24"/>
        </w:rPr>
        <w:t>以下</w:t>
      </w:r>
      <w:r>
        <w:rPr>
          <w:rFonts w:ascii="宋体" w:hAnsi="宋体"/>
          <w:sz w:val="24"/>
          <w:szCs w:val="24"/>
        </w:rPr>
        <w:t>，</w:t>
      </w:r>
      <w:r>
        <w:rPr>
          <w:rFonts w:hint="eastAsia" w:ascii="宋体" w:hAnsi="宋体"/>
          <w:sz w:val="24"/>
          <w:szCs w:val="24"/>
        </w:rPr>
        <w:t>直接扣除</w:t>
      </w:r>
      <w:r>
        <w:rPr>
          <w:rFonts w:hint="eastAsia" w:ascii="宋体" w:hAnsi="宋体"/>
          <w:sz w:val="24"/>
          <w:szCs w:val="24"/>
          <w:lang w:val="en-US" w:eastAsia="zh-CN"/>
        </w:rPr>
        <w:t>20000</w:t>
      </w:r>
      <w:r>
        <w:rPr>
          <w:rFonts w:hint="eastAsia" w:ascii="宋体" w:hAnsi="宋体"/>
          <w:sz w:val="24"/>
          <w:szCs w:val="24"/>
        </w:rPr>
        <w:t>元合同费；</w:t>
      </w:r>
    </w:p>
    <w:p w14:paraId="75E4E42C">
      <w:pPr>
        <w:spacing w:line="360" w:lineRule="auto"/>
        <w:ind w:firstLine="448" w:firstLineChars="200"/>
        <w:rPr>
          <w:rFonts w:ascii="宋体" w:hAnsi="宋体"/>
          <w:sz w:val="24"/>
          <w:szCs w:val="24"/>
        </w:rPr>
      </w:pPr>
      <w:r>
        <w:rPr>
          <w:rFonts w:hint="eastAsia" w:ascii="宋体" w:hAnsi="宋体"/>
          <w:sz w:val="24"/>
          <w:szCs w:val="24"/>
        </w:rPr>
        <w:t>（4）</w:t>
      </w:r>
      <w:r>
        <w:rPr>
          <w:rFonts w:ascii="宋体" w:hAnsi="宋体"/>
          <w:sz w:val="24"/>
          <w:szCs w:val="24"/>
        </w:rPr>
        <w:t>分值</w:t>
      </w:r>
      <w:r>
        <w:rPr>
          <w:rFonts w:hint="eastAsia" w:ascii="宋体" w:hAnsi="宋体"/>
          <w:sz w:val="24"/>
          <w:szCs w:val="24"/>
        </w:rPr>
        <w:t>70</w:t>
      </w:r>
      <w:r>
        <w:rPr>
          <w:rFonts w:ascii="宋体" w:hAnsi="宋体"/>
          <w:sz w:val="24"/>
          <w:szCs w:val="24"/>
        </w:rPr>
        <w:t>分</w:t>
      </w:r>
      <w:r>
        <w:rPr>
          <w:rFonts w:hint="eastAsia" w:ascii="宋体" w:hAnsi="宋体"/>
          <w:sz w:val="24"/>
          <w:szCs w:val="24"/>
        </w:rPr>
        <w:t>以下</w:t>
      </w:r>
      <w:r>
        <w:rPr>
          <w:rFonts w:ascii="宋体" w:hAnsi="宋体"/>
          <w:sz w:val="24"/>
          <w:szCs w:val="24"/>
        </w:rPr>
        <w:t>，</w:t>
      </w:r>
      <w:r>
        <w:rPr>
          <w:rFonts w:hint="eastAsia" w:ascii="宋体" w:hAnsi="宋体"/>
          <w:sz w:val="24"/>
          <w:szCs w:val="24"/>
        </w:rPr>
        <w:t>扣除</w:t>
      </w:r>
      <w:r>
        <w:rPr>
          <w:rFonts w:hint="eastAsia" w:ascii="宋体" w:hAnsi="宋体"/>
          <w:sz w:val="24"/>
          <w:szCs w:val="24"/>
          <w:lang w:val="en-US" w:eastAsia="zh-CN"/>
        </w:rPr>
        <w:t>3</w:t>
      </w:r>
      <w:r>
        <w:rPr>
          <w:rFonts w:hint="eastAsia" w:ascii="宋体" w:hAnsi="宋体"/>
          <w:sz w:val="24"/>
          <w:szCs w:val="24"/>
        </w:rPr>
        <w:t>0000元合同费的同时</w:t>
      </w:r>
      <w:r>
        <w:rPr>
          <w:rFonts w:hint="eastAsia" w:cs="宋体" w:asciiTheme="minorEastAsia" w:hAnsiTheme="minorEastAsia" w:eastAsiaTheme="minorEastAsia"/>
          <w:sz w:val="24"/>
          <w:szCs w:val="24"/>
        </w:rPr>
        <w:t>约谈物业公司</w:t>
      </w:r>
      <w:r>
        <w:rPr>
          <w:rFonts w:ascii="宋体" w:hAnsi="宋体"/>
          <w:sz w:val="24"/>
          <w:szCs w:val="24"/>
        </w:rPr>
        <w:t>。</w:t>
      </w:r>
    </w:p>
    <w:p w14:paraId="0A82CC3C">
      <w:pPr>
        <w:spacing w:line="480" w:lineRule="auto"/>
        <w:ind w:firstLine="448" w:firstLineChars="200"/>
        <w:jc w:val="center"/>
        <w:rPr>
          <w:rFonts w:ascii="宋体" w:hAnsi="宋体"/>
          <w:b/>
          <w:sz w:val="24"/>
          <w:szCs w:val="24"/>
        </w:rPr>
      </w:pPr>
      <w:r>
        <w:rPr>
          <w:rFonts w:hint="eastAsia" w:cs="宋体" w:asciiTheme="minorEastAsia" w:hAnsiTheme="minorEastAsia" w:eastAsiaTheme="minorEastAsia"/>
          <w:b/>
          <w:sz w:val="24"/>
          <w:szCs w:val="24"/>
        </w:rPr>
        <w:t>物业管理服务质量考核标准及评分细则</w:t>
      </w:r>
    </w:p>
    <w:tbl>
      <w:tblPr>
        <w:tblStyle w:val="22"/>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360"/>
        <w:gridCol w:w="825"/>
        <w:gridCol w:w="1170"/>
      </w:tblGrid>
      <w:tr w14:paraId="26A5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86" w:type="dxa"/>
            <w:vAlign w:val="center"/>
          </w:tcPr>
          <w:p w14:paraId="00E9C763">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考核范围</w:t>
            </w:r>
          </w:p>
        </w:tc>
        <w:tc>
          <w:tcPr>
            <w:tcW w:w="6360" w:type="dxa"/>
            <w:vAlign w:val="center"/>
          </w:tcPr>
          <w:p w14:paraId="46C32D2F">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  务  标  准</w:t>
            </w:r>
          </w:p>
        </w:tc>
        <w:tc>
          <w:tcPr>
            <w:tcW w:w="825" w:type="dxa"/>
            <w:vAlign w:val="center"/>
          </w:tcPr>
          <w:p w14:paraId="50FA1EF9">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1170" w:type="dxa"/>
            <w:vAlign w:val="center"/>
          </w:tcPr>
          <w:p w14:paraId="35BE41BA">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扣分</w:t>
            </w:r>
          </w:p>
        </w:tc>
      </w:tr>
      <w:tr w14:paraId="1A49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restart"/>
            <w:vAlign w:val="center"/>
          </w:tcPr>
          <w:p w14:paraId="360678C4">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安全管理</w:t>
            </w:r>
          </w:p>
        </w:tc>
        <w:tc>
          <w:tcPr>
            <w:tcW w:w="6360" w:type="dxa"/>
            <w:vAlign w:val="center"/>
          </w:tcPr>
          <w:p w14:paraId="4EC4F9D1">
            <w:pPr>
              <w:tabs>
                <w:tab w:val="left" w:pos="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1.严格执行学生公寓门禁管理，主动督促学生进出公寓楼刷卡，严格控制广告推销等外来人员进入学生公寓楼内</w:t>
            </w:r>
            <w:r>
              <w:rPr>
                <w:rFonts w:hint="eastAsia" w:ascii="宋体" w:hAnsi="宋体" w:eastAsia="宋体" w:cs="宋体"/>
                <w:sz w:val="24"/>
                <w:szCs w:val="24"/>
                <w:lang w:eastAsia="zh-CN"/>
              </w:rPr>
              <w:t>；</w:t>
            </w:r>
          </w:p>
        </w:tc>
        <w:tc>
          <w:tcPr>
            <w:tcW w:w="825" w:type="dxa"/>
            <w:vMerge w:val="restart"/>
            <w:vAlign w:val="center"/>
          </w:tcPr>
          <w:p w14:paraId="5F5EB57F">
            <w:pPr>
              <w:tabs>
                <w:tab w:val="left" w:pos="0"/>
              </w:tabs>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70" w:type="dxa"/>
            <w:vMerge w:val="restart"/>
            <w:vAlign w:val="center"/>
          </w:tcPr>
          <w:p w14:paraId="57C07371">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检查中每发现1次不符合扣除0.5分</w:t>
            </w:r>
          </w:p>
        </w:tc>
      </w:tr>
      <w:tr w14:paraId="4B64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07C291C0">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6D348237">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2.做好</w:t>
            </w:r>
            <w:r>
              <w:rPr>
                <w:rFonts w:hint="eastAsia" w:ascii="宋体" w:hAnsi="宋体" w:eastAsia="宋体" w:cs="宋体"/>
                <w:sz w:val="24"/>
                <w:szCs w:val="24"/>
              </w:rPr>
              <w:t>学生公寓钥匙的配发、保管、领用、借用登记详实、准确，管理得当</w:t>
            </w:r>
            <w:r>
              <w:rPr>
                <w:rFonts w:hint="eastAsia" w:ascii="宋体" w:hAnsi="宋体" w:eastAsia="宋体" w:cs="宋体"/>
                <w:sz w:val="24"/>
                <w:szCs w:val="24"/>
                <w:lang w:eastAsia="zh-CN"/>
              </w:rPr>
              <w:t>；</w:t>
            </w:r>
          </w:p>
        </w:tc>
        <w:tc>
          <w:tcPr>
            <w:tcW w:w="825" w:type="dxa"/>
            <w:vMerge w:val="continue"/>
            <w:vAlign w:val="center"/>
          </w:tcPr>
          <w:p w14:paraId="6427D962">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6FD7EB60">
            <w:pPr>
              <w:tabs>
                <w:tab w:val="left" w:pos="0"/>
              </w:tabs>
              <w:adjustRightInd w:val="0"/>
              <w:snapToGrid w:val="0"/>
              <w:spacing w:line="360" w:lineRule="auto"/>
              <w:rPr>
                <w:rFonts w:hint="eastAsia" w:ascii="宋体" w:hAnsi="宋体" w:eastAsia="宋体" w:cs="宋体"/>
                <w:sz w:val="24"/>
                <w:szCs w:val="24"/>
                <w:lang w:val="en-US" w:eastAsia="zh-CN"/>
              </w:rPr>
            </w:pPr>
          </w:p>
        </w:tc>
      </w:tr>
      <w:tr w14:paraId="05DB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307ED2AA">
            <w:pPr>
              <w:tabs>
                <w:tab w:val="left" w:pos="0"/>
              </w:tabs>
              <w:adjustRightInd w:val="0"/>
              <w:snapToGrid w:val="0"/>
              <w:spacing w:line="360" w:lineRule="auto"/>
              <w:rPr>
                <w:rFonts w:hint="eastAsia" w:ascii="宋体" w:hAnsi="宋体" w:eastAsia="宋体" w:cs="宋体"/>
                <w:sz w:val="24"/>
                <w:szCs w:val="24"/>
                <w:lang w:val="en-US" w:eastAsia="zh-CN"/>
              </w:rPr>
            </w:pPr>
          </w:p>
        </w:tc>
        <w:tc>
          <w:tcPr>
            <w:tcW w:w="6360" w:type="dxa"/>
            <w:vAlign w:val="center"/>
          </w:tcPr>
          <w:p w14:paraId="4311D937">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3.严格</w:t>
            </w:r>
            <w:r>
              <w:rPr>
                <w:rFonts w:hint="eastAsia" w:ascii="宋体" w:hAnsi="宋体" w:eastAsia="宋体" w:cs="宋体"/>
                <w:sz w:val="24"/>
                <w:szCs w:val="24"/>
              </w:rPr>
              <w:t>做好</w:t>
            </w:r>
            <w:r>
              <w:rPr>
                <w:rFonts w:hint="eastAsia" w:ascii="宋体" w:hAnsi="宋体" w:eastAsia="宋体" w:cs="宋体"/>
                <w:sz w:val="24"/>
                <w:szCs w:val="24"/>
                <w:lang w:val="en-US" w:eastAsia="zh-CN"/>
              </w:rPr>
              <w:t>公寓</w:t>
            </w:r>
            <w:r>
              <w:rPr>
                <w:rFonts w:hint="eastAsia" w:ascii="宋体" w:hAnsi="宋体" w:eastAsia="宋体" w:cs="宋体"/>
                <w:sz w:val="24"/>
                <w:szCs w:val="24"/>
              </w:rPr>
              <w:t>楼门口以及消防通道车辆乱停乱放管理工作</w:t>
            </w:r>
            <w:r>
              <w:rPr>
                <w:rFonts w:hint="eastAsia" w:ascii="宋体" w:hAnsi="宋体" w:eastAsia="宋体" w:cs="宋体"/>
                <w:sz w:val="24"/>
                <w:szCs w:val="24"/>
                <w:lang w:eastAsia="zh-CN"/>
              </w:rPr>
              <w:t>；</w:t>
            </w:r>
          </w:p>
        </w:tc>
        <w:tc>
          <w:tcPr>
            <w:tcW w:w="825" w:type="dxa"/>
            <w:vMerge w:val="continue"/>
            <w:vAlign w:val="center"/>
          </w:tcPr>
          <w:p w14:paraId="7AF04F5B">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271F3C6A">
            <w:pPr>
              <w:tabs>
                <w:tab w:val="left" w:pos="0"/>
              </w:tabs>
              <w:adjustRightInd w:val="0"/>
              <w:snapToGrid w:val="0"/>
              <w:spacing w:line="360" w:lineRule="auto"/>
              <w:rPr>
                <w:rFonts w:hint="eastAsia" w:ascii="宋体" w:hAnsi="宋体" w:eastAsia="宋体" w:cs="宋体"/>
                <w:sz w:val="24"/>
                <w:szCs w:val="24"/>
                <w:lang w:val="en-US" w:eastAsia="zh-CN"/>
              </w:rPr>
            </w:pPr>
          </w:p>
        </w:tc>
      </w:tr>
      <w:tr w14:paraId="586D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44005629">
            <w:pPr>
              <w:tabs>
                <w:tab w:val="left" w:pos="0"/>
              </w:tabs>
              <w:adjustRightInd w:val="0"/>
              <w:snapToGrid w:val="0"/>
              <w:spacing w:line="360" w:lineRule="auto"/>
              <w:rPr>
                <w:rFonts w:hint="eastAsia" w:ascii="宋体" w:hAnsi="宋体" w:eastAsia="宋体" w:cs="宋体"/>
                <w:sz w:val="24"/>
                <w:szCs w:val="24"/>
                <w:lang w:val="en-US" w:eastAsia="zh-CN"/>
              </w:rPr>
            </w:pPr>
          </w:p>
        </w:tc>
        <w:tc>
          <w:tcPr>
            <w:tcW w:w="6360" w:type="dxa"/>
            <w:vAlign w:val="center"/>
          </w:tcPr>
          <w:p w14:paraId="6F3E8F2B">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严格执行公寓开关楼门</w:t>
            </w:r>
            <w:r>
              <w:rPr>
                <w:rFonts w:hint="eastAsia" w:ascii="宋体" w:hAnsi="宋体" w:eastAsia="宋体" w:cs="宋体"/>
                <w:sz w:val="24"/>
                <w:szCs w:val="24"/>
              </w:rPr>
              <w:t>作息时间，按时开、关楼门</w:t>
            </w:r>
            <w:r>
              <w:rPr>
                <w:rFonts w:hint="eastAsia" w:ascii="宋体" w:hAnsi="宋体" w:eastAsia="宋体" w:cs="宋体"/>
                <w:sz w:val="24"/>
                <w:szCs w:val="24"/>
                <w:lang w:eastAsia="zh-CN"/>
              </w:rPr>
              <w:t>；</w:t>
            </w:r>
          </w:p>
        </w:tc>
        <w:tc>
          <w:tcPr>
            <w:tcW w:w="825" w:type="dxa"/>
            <w:vMerge w:val="continue"/>
            <w:vAlign w:val="center"/>
          </w:tcPr>
          <w:p w14:paraId="05883821">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45DC70CF">
            <w:pPr>
              <w:tabs>
                <w:tab w:val="left" w:pos="0"/>
              </w:tabs>
              <w:adjustRightInd w:val="0"/>
              <w:snapToGrid w:val="0"/>
              <w:spacing w:line="360" w:lineRule="auto"/>
              <w:rPr>
                <w:rFonts w:hint="eastAsia" w:ascii="宋体" w:hAnsi="宋体" w:eastAsia="宋体" w:cs="宋体"/>
                <w:sz w:val="24"/>
                <w:szCs w:val="24"/>
                <w:lang w:val="en-US" w:eastAsia="zh-CN"/>
              </w:rPr>
            </w:pPr>
          </w:p>
        </w:tc>
      </w:tr>
      <w:tr w14:paraId="3EFA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7DE3F37C">
            <w:pPr>
              <w:tabs>
                <w:tab w:val="left" w:pos="0"/>
              </w:tabs>
              <w:adjustRightInd w:val="0"/>
              <w:snapToGrid w:val="0"/>
              <w:spacing w:line="360" w:lineRule="auto"/>
              <w:rPr>
                <w:rFonts w:hint="eastAsia" w:ascii="宋体" w:hAnsi="宋体" w:eastAsia="宋体" w:cs="宋体"/>
                <w:sz w:val="24"/>
                <w:szCs w:val="24"/>
                <w:lang w:val="en-US" w:eastAsia="zh-CN"/>
              </w:rPr>
            </w:pPr>
          </w:p>
        </w:tc>
        <w:tc>
          <w:tcPr>
            <w:tcW w:w="6360" w:type="dxa"/>
            <w:vAlign w:val="center"/>
          </w:tcPr>
          <w:p w14:paraId="0DEFFC47">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严格执行学生公寓来访人员登记制度，做好学生早出晚归情况登记，登记信息详实、准确，严禁留宿他人</w:t>
            </w:r>
            <w:r>
              <w:rPr>
                <w:rFonts w:hint="eastAsia" w:ascii="宋体" w:hAnsi="宋体" w:eastAsia="宋体" w:cs="宋体"/>
                <w:sz w:val="24"/>
                <w:szCs w:val="24"/>
                <w:lang w:eastAsia="zh-CN"/>
              </w:rPr>
              <w:t>；</w:t>
            </w:r>
          </w:p>
        </w:tc>
        <w:tc>
          <w:tcPr>
            <w:tcW w:w="825" w:type="dxa"/>
            <w:vMerge w:val="continue"/>
            <w:vAlign w:val="center"/>
          </w:tcPr>
          <w:p w14:paraId="44626AE7">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5E31E5DA">
            <w:pPr>
              <w:tabs>
                <w:tab w:val="left" w:pos="0"/>
              </w:tabs>
              <w:adjustRightInd w:val="0"/>
              <w:snapToGrid w:val="0"/>
              <w:spacing w:line="360" w:lineRule="auto"/>
              <w:rPr>
                <w:rFonts w:hint="eastAsia" w:ascii="宋体" w:hAnsi="宋体" w:eastAsia="宋体" w:cs="宋体"/>
                <w:sz w:val="24"/>
                <w:szCs w:val="24"/>
                <w:lang w:val="en-US" w:eastAsia="zh-CN"/>
              </w:rPr>
            </w:pPr>
          </w:p>
        </w:tc>
      </w:tr>
      <w:tr w14:paraId="41C1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396B9B6C">
            <w:pPr>
              <w:tabs>
                <w:tab w:val="left" w:pos="0"/>
              </w:tabs>
              <w:adjustRightInd w:val="0"/>
              <w:snapToGrid w:val="0"/>
              <w:spacing w:line="360" w:lineRule="auto"/>
              <w:rPr>
                <w:rFonts w:hint="eastAsia" w:ascii="宋体" w:hAnsi="宋体" w:eastAsia="宋体" w:cs="宋体"/>
                <w:sz w:val="24"/>
                <w:szCs w:val="24"/>
                <w:lang w:val="en-US" w:eastAsia="zh-CN"/>
              </w:rPr>
            </w:pPr>
          </w:p>
        </w:tc>
        <w:tc>
          <w:tcPr>
            <w:tcW w:w="6360" w:type="dxa"/>
            <w:vAlign w:val="center"/>
          </w:tcPr>
          <w:p w14:paraId="3257DC14">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rPr>
              <w:t>熟悉楼内安全通道、电磁门的使用常识，发生紧急情况时，及时疏散本楼人员。</w:t>
            </w:r>
          </w:p>
        </w:tc>
        <w:tc>
          <w:tcPr>
            <w:tcW w:w="825" w:type="dxa"/>
            <w:vMerge w:val="continue"/>
            <w:vAlign w:val="center"/>
          </w:tcPr>
          <w:p w14:paraId="5206DCB3">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0C1BC2BA">
            <w:pPr>
              <w:tabs>
                <w:tab w:val="left" w:pos="0"/>
              </w:tabs>
              <w:adjustRightInd w:val="0"/>
              <w:snapToGrid w:val="0"/>
              <w:spacing w:line="360" w:lineRule="auto"/>
              <w:rPr>
                <w:rFonts w:hint="eastAsia" w:ascii="宋体" w:hAnsi="宋体" w:eastAsia="宋体" w:cs="宋体"/>
                <w:sz w:val="24"/>
                <w:szCs w:val="24"/>
                <w:lang w:val="en-US" w:eastAsia="zh-CN"/>
              </w:rPr>
            </w:pPr>
          </w:p>
        </w:tc>
      </w:tr>
      <w:tr w14:paraId="0CC1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6" w:type="dxa"/>
            <w:vMerge w:val="continue"/>
            <w:vAlign w:val="center"/>
          </w:tcPr>
          <w:p w14:paraId="2CF95CEE">
            <w:pPr>
              <w:tabs>
                <w:tab w:val="left" w:pos="0"/>
              </w:tabs>
              <w:adjustRightInd w:val="0"/>
              <w:snapToGrid w:val="0"/>
              <w:spacing w:line="360" w:lineRule="auto"/>
              <w:rPr>
                <w:rFonts w:hint="eastAsia" w:ascii="宋体" w:hAnsi="宋体" w:eastAsia="宋体" w:cs="宋体"/>
                <w:sz w:val="24"/>
                <w:szCs w:val="24"/>
                <w:lang w:val="en-US" w:eastAsia="zh-CN"/>
              </w:rPr>
            </w:pPr>
          </w:p>
        </w:tc>
        <w:tc>
          <w:tcPr>
            <w:tcW w:w="6360" w:type="dxa"/>
            <w:vAlign w:val="center"/>
          </w:tcPr>
          <w:p w14:paraId="2B695901">
            <w:pPr>
              <w:tabs>
                <w:tab w:val="left" w:pos="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准确掌握本楼消防器材存放地点及使用状况，并掌握消防器材的使用方法，</w:t>
            </w:r>
            <w:r>
              <w:rPr>
                <w:rFonts w:hint="eastAsia" w:ascii="宋体" w:hAnsi="宋体" w:eastAsia="宋体" w:cs="宋体"/>
                <w:sz w:val="24"/>
                <w:szCs w:val="24"/>
                <w:lang w:val="en-US" w:eastAsia="zh-CN"/>
              </w:rPr>
              <w:t>熟知</w:t>
            </w:r>
            <w:r>
              <w:rPr>
                <w:rFonts w:hint="eastAsia" w:ascii="宋体" w:hAnsi="宋体" w:eastAsia="宋体" w:cs="宋体"/>
                <w:sz w:val="24"/>
                <w:szCs w:val="24"/>
              </w:rPr>
              <w:t>相关</w:t>
            </w:r>
            <w:r>
              <w:rPr>
                <w:rFonts w:hint="eastAsia" w:ascii="宋体" w:hAnsi="宋体" w:eastAsia="宋体" w:cs="宋体"/>
                <w:sz w:val="24"/>
                <w:szCs w:val="24"/>
                <w:lang w:val="en-US" w:eastAsia="zh-CN"/>
              </w:rPr>
              <w:t>应急</w:t>
            </w:r>
            <w:r>
              <w:rPr>
                <w:rFonts w:hint="eastAsia" w:ascii="宋体" w:hAnsi="宋体" w:eastAsia="宋体" w:cs="宋体"/>
                <w:sz w:val="24"/>
                <w:szCs w:val="24"/>
              </w:rPr>
              <w:t>联系电话，发生紧急情况时及时通报。</w:t>
            </w:r>
          </w:p>
        </w:tc>
        <w:tc>
          <w:tcPr>
            <w:tcW w:w="825" w:type="dxa"/>
            <w:vMerge w:val="continue"/>
            <w:vAlign w:val="center"/>
          </w:tcPr>
          <w:p w14:paraId="2B0402C4">
            <w:pPr>
              <w:tabs>
                <w:tab w:val="left" w:pos="0"/>
              </w:tabs>
              <w:adjustRightInd w:val="0"/>
              <w:snapToGrid w:val="0"/>
              <w:spacing w:line="360" w:lineRule="auto"/>
              <w:rPr>
                <w:rFonts w:hint="eastAsia" w:ascii="宋体" w:hAnsi="宋体" w:eastAsia="宋体" w:cs="宋体"/>
                <w:sz w:val="24"/>
                <w:szCs w:val="24"/>
                <w:lang w:val="en-US" w:eastAsia="zh-CN"/>
              </w:rPr>
            </w:pPr>
          </w:p>
        </w:tc>
        <w:tc>
          <w:tcPr>
            <w:tcW w:w="1170" w:type="dxa"/>
            <w:vMerge w:val="continue"/>
            <w:vAlign w:val="center"/>
          </w:tcPr>
          <w:p w14:paraId="662CDD4B">
            <w:pPr>
              <w:tabs>
                <w:tab w:val="left" w:pos="0"/>
              </w:tabs>
              <w:adjustRightInd w:val="0"/>
              <w:snapToGrid w:val="0"/>
              <w:spacing w:line="360" w:lineRule="auto"/>
              <w:rPr>
                <w:rFonts w:hint="eastAsia" w:ascii="宋体" w:hAnsi="宋体" w:eastAsia="宋体" w:cs="宋体"/>
                <w:sz w:val="24"/>
                <w:szCs w:val="24"/>
                <w:lang w:val="en-US" w:eastAsia="zh-CN"/>
              </w:rPr>
            </w:pPr>
          </w:p>
        </w:tc>
      </w:tr>
      <w:tr w14:paraId="786B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6" w:type="dxa"/>
            <w:vMerge w:val="restart"/>
            <w:vAlign w:val="center"/>
          </w:tcPr>
          <w:p w14:paraId="4B243FD1">
            <w:pPr>
              <w:adjustRightInd w:val="0"/>
              <w:snapToGrid w:val="0"/>
              <w:spacing w:line="360" w:lineRule="auto"/>
              <w:rPr>
                <w:rFonts w:hint="eastAsia" w:ascii="宋体" w:hAnsi="宋体" w:eastAsia="宋体" w:cs="宋体"/>
                <w:b/>
                <w:sz w:val="24"/>
                <w:szCs w:val="24"/>
              </w:rPr>
            </w:pPr>
          </w:p>
          <w:p w14:paraId="0EDD9453">
            <w:pPr>
              <w:adjustRightInd w:val="0"/>
              <w:snapToGrid w:val="0"/>
              <w:spacing w:line="360" w:lineRule="auto"/>
              <w:rPr>
                <w:rFonts w:hint="eastAsia" w:ascii="宋体" w:hAnsi="宋体" w:eastAsia="宋体" w:cs="宋体"/>
                <w:b/>
                <w:sz w:val="24"/>
                <w:szCs w:val="24"/>
              </w:rPr>
            </w:pPr>
          </w:p>
          <w:p w14:paraId="1E7B49FA">
            <w:pPr>
              <w:adjustRightInd w:val="0"/>
              <w:snapToGrid w:val="0"/>
              <w:spacing w:line="360" w:lineRule="auto"/>
              <w:rPr>
                <w:rFonts w:hint="eastAsia" w:ascii="宋体" w:hAnsi="宋体" w:eastAsia="宋体" w:cs="宋体"/>
                <w:b/>
                <w:sz w:val="24"/>
                <w:szCs w:val="24"/>
              </w:rPr>
            </w:pPr>
          </w:p>
          <w:p w14:paraId="09DE114C">
            <w:pPr>
              <w:adjustRightInd w:val="0"/>
              <w:snapToGrid w:val="0"/>
              <w:spacing w:line="360" w:lineRule="auto"/>
              <w:rPr>
                <w:rFonts w:hint="eastAsia" w:ascii="宋体" w:hAnsi="宋体" w:eastAsia="宋体" w:cs="宋体"/>
                <w:b/>
                <w:sz w:val="24"/>
                <w:szCs w:val="24"/>
              </w:rPr>
            </w:pPr>
          </w:p>
          <w:p w14:paraId="5A121390">
            <w:pPr>
              <w:adjustRightInd w:val="0"/>
              <w:snapToGrid w:val="0"/>
              <w:spacing w:line="360" w:lineRule="auto"/>
              <w:rPr>
                <w:rFonts w:hint="eastAsia" w:ascii="宋体" w:hAnsi="宋体" w:eastAsia="宋体" w:cs="宋体"/>
                <w:b/>
                <w:sz w:val="24"/>
                <w:szCs w:val="24"/>
              </w:rPr>
            </w:pPr>
          </w:p>
          <w:p w14:paraId="631A3DB8">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宿舍管理</w:t>
            </w:r>
          </w:p>
        </w:tc>
        <w:tc>
          <w:tcPr>
            <w:tcW w:w="6360" w:type="dxa"/>
            <w:vAlign w:val="center"/>
          </w:tcPr>
          <w:p w14:paraId="7710A2BF">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sz w:val="24"/>
                <w:szCs w:val="24"/>
                <w:lang w:val="en-US" w:eastAsia="zh-CN"/>
              </w:rPr>
              <w:t>严格执行每日两次</w:t>
            </w:r>
            <w:r>
              <w:rPr>
                <w:rFonts w:hint="eastAsia" w:ascii="宋体" w:hAnsi="宋体" w:eastAsia="宋体" w:cs="宋体"/>
                <w:sz w:val="24"/>
                <w:szCs w:val="24"/>
              </w:rPr>
              <w:t>楼内设施的安全巡检，</w:t>
            </w:r>
            <w:r>
              <w:rPr>
                <w:rFonts w:hint="eastAsia" w:ascii="宋体" w:hAnsi="宋体" w:eastAsia="宋体" w:cs="宋体"/>
                <w:sz w:val="24"/>
                <w:szCs w:val="24"/>
                <w:lang w:val="en-US" w:eastAsia="zh-CN"/>
              </w:rPr>
              <w:t>保</w:t>
            </w:r>
            <w:r>
              <w:rPr>
                <w:rFonts w:hint="eastAsia" w:ascii="宋体" w:hAnsi="宋体" w:eastAsia="宋体" w:cs="宋体"/>
                <w:sz w:val="24"/>
                <w:szCs w:val="24"/>
              </w:rPr>
              <w:t>证公共部位的照明和应急灯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限位器等</w:t>
            </w:r>
            <w:r>
              <w:rPr>
                <w:rFonts w:hint="eastAsia" w:ascii="宋体" w:hAnsi="宋体" w:eastAsia="宋体" w:cs="宋体"/>
                <w:sz w:val="24"/>
                <w:szCs w:val="24"/>
              </w:rPr>
              <w:t>完好无损、正常使用</w:t>
            </w:r>
            <w:r>
              <w:rPr>
                <w:rFonts w:hint="eastAsia" w:ascii="宋体" w:hAnsi="宋体" w:eastAsia="宋体" w:cs="宋体"/>
                <w:sz w:val="24"/>
                <w:szCs w:val="24"/>
                <w:lang w:eastAsia="zh-CN"/>
              </w:rPr>
              <w:t>，</w:t>
            </w:r>
            <w:r>
              <w:rPr>
                <w:rFonts w:hint="eastAsia" w:ascii="宋体" w:hAnsi="宋体" w:eastAsia="宋体" w:cs="宋体"/>
                <w:sz w:val="24"/>
                <w:szCs w:val="24"/>
              </w:rPr>
              <w:t>无上下水无跑冒滴漏堵等现象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发现问题及时处理、上报，</w:t>
            </w:r>
            <w:r>
              <w:rPr>
                <w:rFonts w:hint="eastAsia" w:ascii="宋体" w:hAnsi="宋体" w:eastAsia="宋体" w:cs="宋体"/>
                <w:sz w:val="24"/>
                <w:szCs w:val="24"/>
                <w:highlight w:val="none"/>
              </w:rPr>
              <w:t>每日详细填写巡查记录和工作日志</w:t>
            </w:r>
            <w:r>
              <w:rPr>
                <w:rFonts w:hint="eastAsia" w:ascii="宋体" w:hAnsi="宋体" w:eastAsia="宋体" w:cs="宋体"/>
                <w:sz w:val="24"/>
                <w:szCs w:val="24"/>
                <w:lang w:val="en-US" w:eastAsia="zh-CN"/>
              </w:rPr>
              <w:t>；</w:t>
            </w:r>
          </w:p>
        </w:tc>
        <w:tc>
          <w:tcPr>
            <w:tcW w:w="825" w:type="dxa"/>
            <w:vMerge w:val="restart"/>
            <w:vAlign w:val="center"/>
          </w:tcPr>
          <w:p w14:paraId="24234859">
            <w:pPr>
              <w:tabs>
                <w:tab w:val="left" w:pos="0"/>
              </w:tabs>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70" w:type="dxa"/>
            <w:vMerge w:val="restart"/>
            <w:vAlign w:val="center"/>
          </w:tcPr>
          <w:p w14:paraId="2A56B73B">
            <w:pPr>
              <w:tabs>
                <w:tab w:val="left" w:pos="0"/>
              </w:tabs>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检查中每发现1次不符合扣除1分</w:t>
            </w:r>
          </w:p>
        </w:tc>
      </w:tr>
      <w:tr w14:paraId="6802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6" w:type="dxa"/>
            <w:vMerge w:val="continue"/>
            <w:vAlign w:val="center"/>
          </w:tcPr>
          <w:p w14:paraId="7AF1CFBF">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531BCCC6">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2.执行每周全覆盖宿舍安全文明检查工作，</w:t>
            </w:r>
            <w:r>
              <w:rPr>
                <w:rFonts w:hint="eastAsia" w:ascii="宋体" w:hAnsi="宋体" w:eastAsia="宋体" w:cs="宋体"/>
                <w:sz w:val="24"/>
                <w:szCs w:val="24"/>
                <w:highlight w:val="none"/>
              </w:rPr>
              <w:t>并将检查情况统计</w:t>
            </w:r>
            <w:r>
              <w:rPr>
                <w:rFonts w:hint="eastAsia" w:ascii="宋体" w:hAnsi="宋体" w:eastAsia="宋体" w:cs="宋体"/>
                <w:sz w:val="24"/>
                <w:szCs w:val="24"/>
                <w:highlight w:val="none"/>
                <w:lang w:val="en-US" w:eastAsia="zh-CN"/>
              </w:rPr>
              <w:t>上报；</w:t>
            </w:r>
          </w:p>
        </w:tc>
        <w:tc>
          <w:tcPr>
            <w:tcW w:w="825" w:type="dxa"/>
            <w:vMerge w:val="continue"/>
            <w:vAlign w:val="center"/>
          </w:tcPr>
          <w:p w14:paraId="2EA4CB0C">
            <w:pPr>
              <w:tabs>
                <w:tab w:val="left" w:pos="0"/>
              </w:tabs>
              <w:adjustRightInd w:val="0"/>
              <w:snapToGrid w:val="0"/>
              <w:spacing w:line="360" w:lineRule="auto"/>
              <w:rPr>
                <w:rFonts w:hint="eastAsia" w:ascii="宋体" w:hAnsi="宋体" w:eastAsia="宋体" w:cs="宋体"/>
                <w:sz w:val="24"/>
                <w:szCs w:val="24"/>
              </w:rPr>
            </w:pPr>
          </w:p>
        </w:tc>
        <w:tc>
          <w:tcPr>
            <w:tcW w:w="1170" w:type="dxa"/>
            <w:vMerge w:val="continue"/>
            <w:vAlign w:val="center"/>
          </w:tcPr>
          <w:p w14:paraId="7AA82F11">
            <w:pPr>
              <w:tabs>
                <w:tab w:val="left" w:pos="0"/>
              </w:tabs>
              <w:adjustRightInd w:val="0"/>
              <w:snapToGrid w:val="0"/>
              <w:spacing w:line="360" w:lineRule="auto"/>
              <w:rPr>
                <w:rFonts w:hint="eastAsia" w:ascii="宋体" w:hAnsi="宋体" w:eastAsia="宋体" w:cs="宋体"/>
                <w:sz w:val="24"/>
                <w:szCs w:val="24"/>
              </w:rPr>
            </w:pPr>
          </w:p>
        </w:tc>
      </w:tr>
      <w:tr w14:paraId="7876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6" w:type="dxa"/>
            <w:vMerge w:val="continue"/>
            <w:vAlign w:val="center"/>
          </w:tcPr>
          <w:p w14:paraId="51AE02FF">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7C748E4D">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掌握学生住宿分布及基本情况，掌握管辖楼宇房间使用情况，</w:t>
            </w:r>
            <w:r>
              <w:rPr>
                <w:rFonts w:hint="eastAsia" w:ascii="宋体" w:hAnsi="宋体" w:eastAsia="宋体" w:cs="宋体"/>
                <w:sz w:val="24"/>
                <w:szCs w:val="24"/>
                <w:highlight w:val="none"/>
                <w:lang w:val="en-US" w:eastAsia="zh-CN"/>
              </w:rPr>
              <w:t>做好</w:t>
            </w:r>
            <w:r>
              <w:rPr>
                <w:rFonts w:hint="eastAsia" w:ascii="宋体" w:hAnsi="宋体" w:eastAsia="宋体" w:cs="宋体"/>
                <w:sz w:val="24"/>
                <w:szCs w:val="24"/>
                <w:highlight w:val="none"/>
              </w:rPr>
              <w:t>调退宿、假期留宿、新生入住、毕业生离宿的有关手续</w:t>
            </w:r>
            <w:r>
              <w:rPr>
                <w:rFonts w:hint="eastAsia" w:ascii="宋体" w:hAnsi="宋体" w:eastAsia="宋体" w:cs="宋体"/>
                <w:sz w:val="24"/>
                <w:szCs w:val="24"/>
                <w:highlight w:val="none"/>
                <w:lang w:eastAsia="zh-CN"/>
              </w:rPr>
              <w:t>；</w:t>
            </w:r>
          </w:p>
        </w:tc>
        <w:tc>
          <w:tcPr>
            <w:tcW w:w="825" w:type="dxa"/>
            <w:vMerge w:val="continue"/>
            <w:vAlign w:val="center"/>
          </w:tcPr>
          <w:p w14:paraId="4EC905B4">
            <w:pPr>
              <w:tabs>
                <w:tab w:val="left" w:pos="0"/>
              </w:tabs>
              <w:adjustRightInd w:val="0"/>
              <w:snapToGrid w:val="0"/>
              <w:spacing w:line="360" w:lineRule="auto"/>
              <w:rPr>
                <w:rFonts w:hint="eastAsia" w:ascii="宋体" w:hAnsi="宋体" w:eastAsia="宋体" w:cs="宋体"/>
                <w:sz w:val="24"/>
                <w:szCs w:val="24"/>
              </w:rPr>
            </w:pPr>
          </w:p>
        </w:tc>
        <w:tc>
          <w:tcPr>
            <w:tcW w:w="1170" w:type="dxa"/>
            <w:vMerge w:val="continue"/>
            <w:vAlign w:val="center"/>
          </w:tcPr>
          <w:p w14:paraId="2592340E">
            <w:pPr>
              <w:tabs>
                <w:tab w:val="left" w:pos="0"/>
              </w:tabs>
              <w:adjustRightInd w:val="0"/>
              <w:snapToGrid w:val="0"/>
              <w:spacing w:line="360" w:lineRule="auto"/>
              <w:rPr>
                <w:rFonts w:hint="eastAsia" w:ascii="宋体" w:hAnsi="宋体" w:eastAsia="宋体" w:cs="宋体"/>
                <w:sz w:val="24"/>
                <w:szCs w:val="24"/>
              </w:rPr>
            </w:pPr>
          </w:p>
        </w:tc>
      </w:tr>
      <w:tr w14:paraId="1A6C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6" w:type="dxa"/>
            <w:vMerge w:val="continue"/>
            <w:vAlign w:val="center"/>
          </w:tcPr>
          <w:p w14:paraId="137001DE">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175CD171">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.积极</w:t>
            </w:r>
            <w:r>
              <w:rPr>
                <w:rFonts w:hint="eastAsia" w:ascii="宋体" w:hAnsi="宋体" w:eastAsia="宋体" w:cs="宋体"/>
                <w:sz w:val="24"/>
                <w:szCs w:val="24"/>
                <w:lang w:val="en-US" w:eastAsia="zh-CN"/>
              </w:rPr>
              <w:t>配合</w:t>
            </w:r>
            <w:r>
              <w:rPr>
                <w:rFonts w:hint="eastAsia" w:ascii="宋体" w:hAnsi="宋体" w:eastAsia="宋体" w:cs="宋体"/>
                <w:sz w:val="24"/>
                <w:szCs w:val="24"/>
              </w:rPr>
              <w:t>做好学生公寓文化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环境育人</w:t>
            </w:r>
            <w:r>
              <w:rPr>
                <w:rFonts w:hint="eastAsia" w:ascii="宋体" w:hAnsi="宋体" w:eastAsia="宋体" w:cs="宋体"/>
                <w:sz w:val="24"/>
                <w:szCs w:val="24"/>
              </w:rPr>
              <w:t>建设工作，营造良好的学习生活环境</w:t>
            </w:r>
          </w:p>
        </w:tc>
        <w:tc>
          <w:tcPr>
            <w:tcW w:w="825" w:type="dxa"/>
            <w:vMerge w:val="continue"/>
            <w:vAlign w:val="center"/>
          </w:tcPr>
          <w:p w14:paraId="775A3A61">
            <w:pPr>
              <w:tabs>
                <w:tab w:val="left" w:pos="0"/>
              </w:tabs>
              <w:adjustRightInd w:val="0"/>
              <w:snapToGrid w:val="0"/>
              <w:spacing w:line="360" w:lineRule="auto"/>
              <w:rPr>
                <w:rFonts w:hint="eastAsia" w:ascii="宋体" w:hAnsi="宋体" w:eastAsia="宋体" w:cs="宋体"/>
                <w:sz w:val="24"/>
                <w:szCs w:val="24"/>
              </w:rPr>
            </w:pPr>
          </w:p>
        </w:tc>
        <w:tc>
          <w:tcPr>
            <w:tcW w:w="1170" w:type="dxa"/>
            <w:vMerge w:val="continue"/>
            <w:vAlign w:val="center"/>
          </w:tcPr>
          <w:p w14:paraId="376EE7D9">
            <w:pPr>
              <w:tabs>
                <w:tab w:val="left" w:pos="0"/>
              </w:tabs>
              <w:adjustRightInd w:val="0"/>
              <w:snapToGrid w:val="0"/>
              <w:spacing w:line="360" w:lineRule="auto"/>
              <w:rPr>
                <w:rFonts w:hint="eastAsia" w:ascii="宋体" w:hAnsi="宋体" w:eastAsia="宋体" w:cs="宋体"/>
                <w:sz w:val="24"/>
                <w:szCs w:val="24"/>
              </w:rPr>
            </w:pPr>
          </w:p>
        </w:tc>
      </w:tr>
      <w:tr w14:paraId="1A6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86" w:type="dxa"/>
            <w:vMerge w:val="continue"/>
            <w:vAlign w:val="center"/>
          </w:tcPr>
          <w:p w14:paraId="2A2DD6DC">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6CEC399F">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5.做好学生公寓夜间</w:t>
            </w:r>
            <w:r>
              <w:rPr>
                <w:rFonts w:hint="eastAsia" w:ascii="宋体" w:hAnsi="宋体" w:eastAsia="宋体" w:cs="宋体"/>
                <w:sz w:val="24"/>
                <w:szCs w:val="24"/>
                <w:lang w:val="en-US" w:eastAsia="zh-CN"/>
              </w:rPr>
              <w:t>及节假日</w:t>
            </w:r>
            <w:r>
              <w:rPr>
                <w:rFonts w:hint="eastAsia" w:ascii="宋体" w:hAnsi="宋体" w:eastAsia="宋体" w:cs="宋体"/>
                <w:sz w:val="24"/>
                <w:szCs w:val="24"/>
              </w:rPr>
              <w:t>值班，保障服务学生。</w:t>
            </w:r>
          </w:p>
        </w:tc>
        <w:tc>
          <w:tcPr>
            <w:tcW w:w="825" w:type="dxa"/>
            <w:vMerge w:val="continue"/>
            <w:vAlign w:val="center"/>
          </w:tcPr>
          <w:p w14:paraId="3FC3578E">
            <w:pPr>
              <w:tabs>
                <w:tab w:val="left" w:pos="0"/>
              </w:tabs>
              <w:adjustRightInd w:val="0"/>
              <w:snapToGrid w:val="0"/>
              <w:spacing w:line="360" w:lineRule="auto"/>
              <w:rPr>
                <w:rFonts w:hint="eastAsia" w:ascii="宋体" w:hAnsi="宋体" w:eastAsia="宋体" w:cs="宋体"/>
                <w:sz w:val="24"/>
                <w:szCs w:val="24"/>
              </w:rPr>
            </w:pPr>
          </w:p>
        </w:tc>
        <w:tc>
          <w:tcPr>
            <w:tcW w:w="1170" w:type="dxa"/>
            <w:vMerge w:val="continue"/>
            <w:vAlign w:val="center"/>
          </w:tcPr>
          <w:p w14:paraId="0D75424E">
            <w:pPr>
              <w:tabs>
                <w:tab w:val="left" w:pos="0"/>
              </w:tabs>
              <w:adjustRightInd w:val="0"/>
              <w:snapToGrid w:val="0"/>
              <w:spacing w:line="360" w:lineRule="auto"/>
              <w:rPr>
                <w:rFonts w:hint="eastAsia" w:ascii="宋体" w:hAnsi="宋体" w:eastAsia="宋体" w:cs="宋体"/>
                <w:sz w:val="24"/>
                <w:szCs w:val="24"/>
              </w:rPr>
            </w:pPr>
          </w:p>
        </w:tc>
      </w:tr>
      <w:tr w14:paraId="418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86" w:type="dxa"/>
            <w:vMerge w:val="restart"/>
            <w:vAlign w:val="center"/>
          </w:tcPr>
          <w:p w14:paraId="1D9379C1">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rPr>
              <w:t>维修</w:t>
            </w:r>
            <w:r>
              <w:rPr>
                <w:rFonts w:hint="eastAsia" w:ascii="宋体" w:hAnsi="宋体" w:eastAsia="宋体" w:cs="宋体"/>
                <w:b/>
                <w:sz w:val="24"/>
                <w:szCs w:val="24"/>
                <w:lang w:val="en-US" w:eastAsia="zh-CN"/>
              </w:rPr>
              <w:t>管理</w:t>
            </w:r>
          </w:p>
        </w:tc>
        <w:tc>
          <w:tcPr>
            <w:tcW w:w="6360" w:type="dxa"/>
            <w:vAlign w:val="center"/>
          </w:tcPr>
          <w:p w14:paraId="09E6E039">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积极接修各类报修，做到小修不超24小时，抢修及时到场，大修积极相应。接修报修有详细记录，学生反映维修服务质量良好，单个维修任务返修次数不超2次及以上。</w:t>
            </w:r>
          </w:p>
        </w:tc>
        <w:tc>
          <w:tcPr>
            <w:tcW w:w="825" w:type="dxa"/>
            <w:vMerge w:val="restart"/>
            <w:vAlign w:val="center"/>
          </w:tcPr>
          <w:p w14:paraId="06A0E2A6">
            <w:pPr>
              <w:tabs>
                <w:tab w:val="left" w:pos="0"/>
              </w:tabs>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170" w:type="dxa"/>
            <w:vMerge w:val="restart"/>
            <w:vAlign w:val="center"/>
          </w:tcPr>
          <w:p w14:paraId="202A0470">
            <w:pPr>
              <w:tabs>
                <w:tab w:val="left" w:pos="0"/>
              </w:tabs>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检查中每发现1次不符合扣除0.5分</w:t>
            </w:r>
          </w:p>
        </w:tc>
      </w:tr>
      <w:tr w14:paraId="063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86" w:type="dxa"/>
            <w:vMerge w:val="continue"/>
            <w:vAlign w:val="center"/>
          </w:tcPr>
          <w:p w14:paraId="2B9CB701">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47F0F101">
            <w:pPr>
              <w:tabs>
                <w:tab w:val="left" w:pos="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责任区内各类上下水及配电管线及附属设备、公配设施设备以及宿舍内家具电器等配备齐全且运行良好。</w:t>
            </w:r>
          </w:p>
        </w:tc>
        <w:tc>
          <w:tcPr>
            <w:tcW w:w="825" w:type="dxa"/>
            <w:vMerge w:val="continue"/>
            <w:vAlign w:val="center"/>
          </w:tcPr>
          <w:p w14:paraId="2F060C0C">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1170" w:type="dxa"/>
            <w:vMerge w:val="continue"/>
            <w:vAlign w:val="center"/>
          </w:tcPr>
          <w:p w14:paraId="2AEF1B19">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r>
      <w:tr w14:paraId="07C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86" w:type="dxa"/>
            <w:vMerge w:val="continue"/>
            <w:vAlign w:val="center"/>
          </w:tcPr>
          <w:p w14:paraId="3D58F2D6">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6360" w:type="dxa"/>
            <w:vAlign w:val="center"/>
          </w:tcPr>
          <w:p w14:paraId="7775BFEC">
            <w:pPr>
              <w:tabs>
                <w:tab w:val="left" w:pos="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定期完成维修作业范围内的巡检工作，落实配电间、电磁门、水房等重点点位日常巡查工作，积极上报各类楼体及设施的安全隐患，配合采购方消防安全检查工作，并定期向采购方提交排查记录。</w:t>
            </w:r>
          </w:p>
        </w:tc>
        <w:tc>
          <w:tcPr>
            <w:tcW w:w="825" w:type="dxa"/>
            <w:vMerge w:val="continue"/>
            <w:vAlign w:val="center"/>
          </w:tcPr>
          <w:p w14:paraId="3FC35440">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1170" w:type="dxa"/>
            <w:vMerge w:val="continue"/>
            <w:vAlign w:val="center"/>
          </w:tcPr>
          <w:p w14:paraId="5F9299BC">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r>
      <w:tr w14:paraId="5027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86" w:type="dxa"/>
            <w:vMerge w:val="continue"/>
            <w:vAlign w:val="center"/>
          </w:tcPr>
          <w:p w14:paraId="6C443563">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6360" w:type="dxa"/>
            <w:vAlign w:val="center"/>
          </w:tcPr>
          <w:p w14:paraId="2A50B2FB">
            <w:pPr>
              <w:tabs>
                <w:tab w:val="left" w:pos="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积极配合采购方以及责任区域内其他外包服务单位，共同确保相关设施设备的安全运行。</w:t>
            </w:r>
          </w:p>
        </w:tc>
        <w:tc>
          <w:tcPr>
            <w:tcW w:w="825" w:type="dxa"/>
            <w:vMerge w:val="continue"/>
            <w:vAlign w:val="center"/>
          </w:tcPr>
          <w:p w14:paraId="612EDCEC">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1170" w:type="dxa"/>
            <w:vMerge w:val="continue"/>
            <w:vAlign w:val="center"/>
          </w:tcPr>
          <w:p w14:paraId="7CA5426C">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r>
      <w:tr w14:paraId="4835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86" w:type="dxa"/>
            <w:vMerge w:val="continue"/>
            <w:vAlign w:val="center"/>
          </w:tcPr>
          <w:p w14:paraId="7B52843B">
            <w:pPr>
              <w:tabs>
                <w:tab w:val="left" w:pos="0"/>
              </w:tabs>
              <w:adjustRightInd w:val="0"/>
              <w:snapToGrid w:val="0"/>
              <w:spacing w:line="360" w:lineRule="auto"/>
              <w:rPr>
                <w:rFonts w:hint="eastAsia" w:ascii="宋体" w:hAnsi="宋体" w:eastAsia="宋体" w:cs="宋体"/>
                <w:sz w:val="24"/>
                <w:szCs w:val="24"/>
              </w:rPr>
            </w:pPr>
          </w:p>
        </w:tc>
        <w:tc>
          <w:tcPr>
            <w:tcW w:w="6360" w:type="dxa"/>
            <w:vAlign w:val="center"/>
          </w:tcPr>
          <w:p w14:paraId="51964925">
            <w:pPr>
              <w:tabs>
                <w:tab w:val="left" w:pos="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5.不使用假冒伪劣维修物料和工具，列入国家强制性认证目录的电工电料及工具均须有国家3C认证。</w:t>
            </w:r>
          </w:p>
        </w:tc>
        <w:tc>
          <w:tcPr>
            <w:tcW w:w="825" w:type="dxa"/>
            <w:vMerge w:val="continue"/>
            <w:vAlign w:val="center"/>
          </w:tcPr>
          <w:p w14:paraId="25F6B243">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c>
          <w:tcPr>
            <w:tcW w:w="1170" w:type="dxa"/>
            <w:vMerge w:val="continue"/>
            <w:vAlign w:val="center"/>
          </w:tcPr>
          <w:p w14:paraId="49396FDD">
            <w:pPr>
              <w:tabs>
                <w:tab w:val="left" w:pos="0"/>
              </w:tabs>
              <w:adjustRightInd w:val="0"/>
              <w:snapToGrid w:val="0"/>
              <w:spacing w:line="360" w:lineRule="auto"/>
              <w:rPr>
                <w:rFonts w:hint="eastAsia" w:ascii="宋体" w:hAnsi="宋体" w:eastAsia="宋体" w:cs="宋体"/>
                <w:sz w:val="24"/>
                <w:szCs w:val="24"/>
                <w:highlight w:val="none"/>
                <w:lang w:val="en-US" w:eastAsia="zh-CN"/>
              </w:rPr>
            </w:pPr>
          </w:p>
        </w:tc>
      </w:tr>
      <w:tr w14:paraId="363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restart"/>
            <w:vAlign w:val="center"/>
          </w:tcPr>
          <w:p w14:paraId="19313A56">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楼内保洁管理</w:t>
            </w:r>
          </w:p>
        </w:tc>
        <w:tc>
          <w:tcPr>
            <w:tcW w:w="6360" w:type="dxa"/>
            <w:vAlign w:val="top"/>
          </w:tcPr>
          <w:p w14:paraId="012BCC17">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eastAsia="宋体" w:cs="宋体"/>
                <w:sz w:val="24"/>
                <w:szCs w:val="24"/>
              </w:rPr>
              <w:t>学生公寓值班室、门厅干净、整洁，楼内空气清新、无异味</w:t>
            </w:r>
          </w:p>
        </w:tc>
        <w:tc>
          <w:tcPr>
            <w:tcW w:w="825" w:type="dxa"/>
            <w:vMerge w:val="restart"/>
            <w:vAlign w:val="center"/>
          </w:tcPr>
          <w:p w14:paraId="29CC4212">
            <w:pPr>
              <w:tabs>
                <w:tab w:val="left" w:pos="0"/>
              </w:tabs>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70" w:type="dxa"/>
            <w:vMerge w:val="restart"/>
            <w:vAlign w:val="center"/>
          </w:tcPr>
          <w:p w14:paraId="271FCDA7">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检查中每发现1次不符合扣除0.5分</w:t>
            </w:r>
          </w:p>
        </w:tc>
      </w:tr>
      <w:tr w14:paraId="2BB2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68061DC4">
            <w:pPr>
              <w:spacing w:line="360" w:lineRule="auto"/>
              <w:jc w:val="left"/>
              <w:rPr>
                <w:rFonts w:hint="eastAsia" w:ascii="宋体" w:hAnsi="宋体" w:eastAsia="宋体" w:cs="宋体"/>
                <w:sz w:val="24"/>
                <w:szCs w:val="24"/>
              </w:rPr>
            </w:pPr>
          </w:p>
        </w:tc>
        <w:tc>
          <w:tcPr>
            <w:tcW w:w="6360" w:type="dxa"/>
            <w:vAlign w:val="top"/>
          </w:tcPr>
          <w:p w14:paraId="25F2AA06">
            <w:pPr>
              <w:spacing w:line="360" w:lineRule="auto"/>
              <w:jc w:val="left"/>
              <w:rPr>
                <w:rFonts w:hint="eastAsia" w:ascii="宋体" w:hAnsi="宋体" w:eastAsia="宋体" w:cs="宋体"/>
                <w:sz w:val="24"/>
                <w:szCs w:val="24"/>
              </w:rPr>
            </w:pPr>
            <w:r>
              <w:rPr>
                <w:rFonts w:hint="eastAsia" w:ascii="宋体" w:hAnsi="宋体" w:eastAsia="宋体" w:cs="宋体"/>
                <w:sz w:val="24"/>
                <w:szCs w:val="24"/>
              </w:rPr>
              <w:t>2.卫生间、盥洗室、楼道、楼梯、阳台等公共部位地面拖洗及时、彻底，无积水、无杂物、无污渍，全天保洁</w:t>
            </w:r>
          </w:p>
        </w:tc>
        <w:tc>
          <w:tcPr>
            <w:tcW w:w="825" w:type="dxa"/>
            <w:vMerge w:val="continue"/>
            <w:vAlign w:val="center"/>
          </w:tcPr>
          <w:p w14:paraId="516DB2B2">
            <w:pPr>
              <w:spacing w:line="360" w:lineRule="auto"/>
              <w:jc w:val="left"/>
              <w:rPr>
                <w:rFonts w:hint="eastAsia" w:ascii="宋体" w:hAnsi="宋体" w:eastAsia="宋体" w:cs="宋体"/>
                <w:sz w:val="24"/>
                <w:szCs w:val="24"/>
              </w:rPr>
            </w:pPr>
          </w:p>
        </w:tc>
        <w:tc>
          <w:tcPr>
            <w:tcW w:w="1170" w:type="dxa"/>
            <w:vMerge w:val="continue"/>
            <w:vAlign w:val="center"/>
          </w:tcPr>
          <w:p w14:paraId="7A6A97E5">
            <w:pPr>
              <w:spacing w:line="360" w:lineRule="auto"/>
              <w:jc w:val="left"/>
              <w:rPr>
                <w:rFonts w:hint="eastAsia" w:ascii="宋体" w:hAnsi="宋体" w:eastAsia="宋体" w:cs="宋体"/>
                <w:sz w:val="24"/>
                <w:szCs w:val="24"/>
              </w:rPr>
            </w:pPr>
          </w:p>
        </w:tc>
      </w:tr>
      <w:tr w14:paraId="417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269279C7">
            <w:pPr>
              <w:spacing w:line="360" w:lineRule="auto"/>
              <w:jc w:val="left"/>
              <w:rPr>
                <w:rFonts w:hint="eastAsia" w:ascii="宋体" w:hAnsi="宋体" w:eastAsia="宋体" w:cs="宋体"/>
                <w:sz w:val="24"/>
                <w:szCs w:val="24"/>
              </w:rPr>
            </w:pPr>
          </w:p>
        </w:tc>
        <w:tc>
          <w:tcPr>
            <w:tcW w:w="6360" w:type="dxa"/>
            <w:vAlign w:val="top"/>
          </w:tcPr>
          <w:p w14:paraId="35314D50">
            <w:pPr>
              <w:spacing w:line="360" w:lineRule="auto"/>
              <w:jc w:val="left"/>
              <w:rPr>
                <w:rFonts w:hint="eastAsia" w:ascii="宋体" w:hAnsi="宋体" w:eastAsia="宋体" w:cs="宋体"/>
                <w:sz w:val="24"/>
                <w:szCs w:val="24"/>
              </w:rPr>
            </w:pPr>
            <w:r>
              <w:rPr>
                <w:rFonts w:hint="eastAsia" w:ascii="宋体" w:hAnsi="宋体" w:eastAsia="宋体" w:cs="宋体"/>
                <w:sz w:val="24"/>
                <w:szCs w:val="24"/>
              </w:rPr>
              <w:t>3.门厅、卫生间、盥洗室要公示卫生保洁工作流程、时间安排表及巡查记录</w:t>
            </w:r>
          </w:p>
        </w:tc>
        <w:tc>
          <w:tcPr>
            <w:tcW w:w="825" w:type="dxa"/>
            <w:vMerge w:val="continue"/>
            <w:vAlign w:val="center"/>
          </w:tcPr>
          <w:p w14:paraId="0128BD5F">
            <w:pPr>
              <w:spacing w:line="360" w:lineRule="auto"/>
              <w:jc w:val="left"/>
              <w:rPr>
                <w:rFonts w:hint="eastAsia" w:ascii="宋体" w:hAnsi="宋体" w:eastAsia="宋体" w:cs="宋体"/>
                <w:sz w:val="24"/>
                <w:szCs w:val="24"/>
              </w:rPr>
            </w:pPr>
          </w:p>
        </w:tc>
        <w:tc>
          <w:tcPr>
            <w:tcW w:w="1170" w:type="dxa"/>
            <w:vMerge w:val="continue"/>
            <w:vAlign w:val="center"/>
          </w:tcPr>
          <w:p w14:paraId="6FE9C164">
            <w:pPr>
              <w:spacing w:line="360" w:lineRule="auto"/>
              <w:jc w:val="left"/>
              <w:rPr>
                <w:rFonts w:hint="eastAsia" w:ascii="宋体" w:hAnsi="宋体" w:eastAsia="宋体" w:cs="宋体"/>
                <w:sz w:val="24"/>
                <w:szCs w:val="24"/>
              </w:rPr>
            </w:pPr>
          </w:p>
        </w:tc>
      </w:tr>
      <w:tr w14:paraId="7C06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0C958B4E">
            <w:pPr>
              <w:spacing w:line="360" w:lineRule="auto"/>
              <w:jc w:val="left"/>
              <w:rPr>
                <w:rFonts w:hint="eastAsia" w:ascii="宋体" w:hAnsi="宋体" w:eastAsia="宋体" w:cs="宋体"/>
                <w:sz w:val="24"/>
                <w:szCs w:val="24"/>
              </w:rPr>
            </w:pPr>
          </w:p>
        </w:tc>
        <w:tc>
          <w:tcPr>
            <w:tcW w:w="6360" w:type="dxa"/>
            <w:vAlign w:val="top"/>
          </w:tcPr>
          <w:p w14:paraId="38F6AFF2">
            <w:pPr>
              <w:spacing w:line="360" w:lineRule="auto"/>
              <w:jc w:val="left"/>
              <w:rPr>
                <w:rFonts w:hint="eastAsia" w:ascii="宋体" w:hAnsi="宋体" w:eastAsia="宋体" w:cs="宋体"/>
                <w:sz w:val="24"/>
                <w:szCs w:val="24"/>
              </w:rPr>
            </w:pPr>
            <w:r>
              <w:rPr>
                <w:rFonts w:hint="eastAsia" w:ascii="宋体" w:hAnsi="宋体" w:eastAsia="宋体" w:cs="宋体"/>
                <w:sz w:val="24"/>
                <w:szCs w:val="24"/>
              </w:rPr>
              <w:t>4.卫生间、盥洗室的垃圾桶、纸篓清洁要及时、彻底，垃圾清运及时</w:t>
            </w:r>
          </w:p>
        </w:tc>
        <w:tc>
          <w:tcPr>
            <w:tcW w:w="825" w:type="dxa"/>
            <w:vMerge w:val="continue"/>
            <w:vAlign w:val="center"/>
          </w:tcPr>
          <w:p w14:paraId="477F7237">
            <w:pPr>
              <w:spacing w:line="360" w:lineRule="auto"/>
              <w:jc w:val="left"/>
              <w:rPr>
                <w:rFonts w:hint="eastAsia" w:ascii="宋体" w:hAnsi="宋体" w:eastAsia="宋体" w:cs="宋体"/>
                <w:sz w:val="24"/>
                <w:szCs w:val="24"/>
              </w:rPr>
            </w:pPr>
          </w:p>
        </w:tc>
        <w:tc>
          <w:tcPr>
            <w:tcW w:w="1170" w:type="dxa"/>
            <w:vMerge w:val="continue"/>
            <w:vAlign w:val="center"/>
          </w:tcPr>
          <w:p w14:paraId="6A33496D">
            <w:pPr>
              <w:spacing w:line="360" w:lineRule="auto"/>
              <w:jc w:val="left"/>
              <w:rPr>
                <w:rFonts w:hint="eastAsia" w:ascii="宋体" w:hAnsi="宋体" w:eastAsia="宋体" w:cs="宋体"/>
                <w:sz w:val="24"/>
                <w:szCs w:val="24"/>
              </w:rPr>
            </w:pPr>
          </w:p>
        </w:tc>
      </w:tr>
      <w:tr w14:paraId="11C9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31A7EEC9">
            <w:pPr>
              <w:spacing w:line="360" w:lineRule="auto"/>
              <w:jc w:val="left"/>
              <w:rPr>
                <w:rFonts w:hint="eastAsia" w:ascii="宋体" w:hAnsi="宋体" w:eastAsia="宋体" w:cs="宋体"/>
                <w:sz w:val="24"/>
                <w:szCs w:val="24"/>
              </w:rPr>
            </w:pPr>
          </w:p>
        </w:tc>
        <w:tc>
          <w:tcPr>
            <w:tcW w:w="6360" w:type="dxa"/>
            <w:vAlign w:val="top"/>
          </w:tcPr>
          <w:p w14:paraId="5FECEE24">
            <w:pPr>
              <w:spacing w:line="360" w:lineRule="auto"/>
              <w:jc w:val="left"/>
              <w:rPr>
                <w:rFonts w:hint="eastAsia" w:ascii="宋体" w:hAnsi="宋体" w:eastAsia="宋体" w:cs="宋体"/>
                <w:sz w:val="24"/>
                <w:szCs w:val="24"/>
              </w:rPr>
            </w:pPr>
            <w:r>
              <w:rPr>
                <w:rFonts w:hint="eastAsia" w:ascii="宋体" w:hAnsi="宋体" w:eastAsia="宋体" w:cs="宋体"/>
                <w:sz w:val="24"/>
                <w:szCs w:val="24"/>
              </w:rPr>
              <w:t>5.公共部位门窗、玻璃明亮，楼梯护栏、扶手、墙面、吊顶无灰尘、无蜘蛛网，及时清理小广告等张贴物</w:t>
            </w:r>
          </w:p>
        </w:tc>
        <w:tc>
          <w:tcPr>
            <w:tcW w:w="825" w:type="dxa"/>
            <w:vMerge w:val="continue"/>
            <w:vAlign w:val="center"/>
          </w:tcPr>
          <w:p w14:paraId="45C24E43">
            <w:pPr>
              <w:spacing w:line="360" w:lineRule="auto"/>
              <w:jc w:val="left"/>
              <w:rPr>
                <w:rFonts w:hint="eastAsia" w:ascii="宋体" w:hAnsi="宋体" w:eastAsia="宋体" w:cs="宋体"/>
                <w:sz w:val="24"/>
                <w:szCs w:val="24"/>
              </w:rPr>
            </w:pPr>
          </w:p>
        </w:tc>
        <w:tc>
          <w:tcPr>
            <w:tcW w:w="1170" w:type="dxa"/>
            <w:vMerge w:val="continue"/>
            <w:vAlign w:val="center"/>
          </w:tcPr>
          <w:p w14:paraId="2D1B6FB0">
            <w:pPr>
              <w:spacing w:line="360" w:lineRule="auto"/>
              <w:jc w:val="left"/>
              <w:rPr>
                <w:rFonts w:hint="eastAsia" w:ascii="宋体" w:hAnsi="宋体" w:eastAsia="宋体" w:cs="宋体"/>
                <w:sz w:val="24"/>
                <w:szCs w:val="24"/>
              </w:rPr>
            </w:pPr>
          </w:p>
        </w:tc>
      </w:tr>
      <w:tr w14:paraId="5477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1E6AADA6">
            <w:pPr>
              <w:spacing w:line="360" w:lineRule="auto"/>
              <w:jc w:val="left"/>
              <w:rPr>
                <w:rFonts w:hint="eastAsia" w:ascii="宋体" w:hAnsi="宋体" w:eastAsia="宋体" w:cs="宋体"/>
                <w:sz w:val="24"/>
                <w:szCs w:val="24"/>
              </w:rPr>
            </w:pPr>
          </w:p>
        </w:tc>
        <w:tc>
          <w:tcPr>
            <w:tcW w:w="6360" w:type="dxa"/>
            <w:vAlign w:val="top"/>
          </w:tcPr>
          <w:p w14:paraId="1E525F61">
            <w:pPr>
              <w:spacing w:line="360" w:lineRule="auto"/>
              <w:jc w:val="left"/>
              <w:rPr>
                <w:rFonts w:hint="eastAsia" w:ascii="宋体" w:hAnsi="宋体" w:eastAsia="宋体" w:cs="宋体"/>
                <w:sz w:val="24"/>
                <w:szCs w:val="24"/>
              </w:rPr>
            </w:pPr>
            <w:r>
              <w:rPr>
                <w:rFonts w:hint="eastAsia" w:ascii="宋体" w:hAnsi="宋体" w:eastAsia="宋体" w:cs="宋体"/>
                <w:sz w:val="24"/>
                <w:szCs w:val="24"/>
              </w:rPr>
              <w:t>6.做好卫生间蹲便、小便池等重点部位的除污除垢工作</w:t>
            </w:r>
          </w:p>
        </w:tc>
        <w:tc>
          <w:tcPr>
            <w:tcW w:w="825" w:type="dxa"/>
            <w:vMerge w:val="continue"/>
            <w:vAlign w:val="center"/>
          </w:tcPr>
          <w:p w14:paraId="388ADB74">
            <w:pPr>
              <w:spacing w:line="360" w:lineRule="auto"/>
              <w:jc w:val="left"/>
              <w:rPr>
                <w:rFonts w:hint="eastAsia" w:ascii="宋体" w:hAnsi="宋体" w:eastAsia="宋体" w:cs="宋体"/>
                <w:sz w:val="24"/>
                <w:szCs w:val="24"/>
              </w:rPr>
            </w:pPr>
          </w:p>
        </w:tc>
        <w:tc>
          <w:tcPr>
            <w:tcW w:w="1170" w:type="dxa"/>
            <w:vMerge w:val="continue"/>
            <w:vAlign w:val="center"/>
          </w:tcPr>
          <w:p w14:paraId="2E9D30FA">
            <w:pPr>
              <w:spacing w:line="360" w:lineRule="auto"/>
              <w:jc w:val="left"/>
              <w:rPr>
                <w:rFonts w:hint="eastAsia" w:ascii="宋体" w:hAnsi="宋体" w:eastAsia="宋体" w:cs="宋体"/>
                <w:sz w:val="24"/>
                <w:szCs w:val="24"/>
              </w:rPr>
            </w:pPr>
          </w:p>
        </w:tc>
      </w:tr>
      <w:tr w14:paraId="2E8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2CC8DA48">
            <w:pPr>
              <w:spacing w:line="360" w:lineRule="auto"/>
              <w:jc w:val="left"/>
              <w:rPr>
                <w:rFonts w:hint="eastAsia" w:ascii="宋体" w:hAnsi="宋体" w:eastAsia="宋体" w:cs="宋体"/>
                <w:sz w:val="24"/>
                <w:szCs w:val="24"/>
              </w:rPr>
            </w:pPr>
          </w:p>
        </w:tc>
        <w:tc>
          <w:tcPr>
            <w:tcW w:w="6360" w:type="dxa"/>
            <w:vAlign w:val="top"/>
          </w:tcPr>
          <w:p w14:paraId="463EF1F6">
            <w:pPr>
              <w:spacing w:line="360" w:lineRule="auto"/>
              <w:jc w:val="left"/>
              <w:rPr>
                <w:rFonts w:hint="eastAsia" w:ascii="宋体" w:hAnsi="宋体" w:eastAsia="宋体" w:cs="宋体"/>
                <w:sz w:val="24"/>
                <w:szCs w:val="24"/>
              </w:rPr>
            </w:pPr>
            <w:r>
              <w:rPr>
                <w:rFonts w:hint="eastAsia" w:ascii="宋体" w:hAnsi="宋体" w:eastAsia="宋体" w:cs="宋体"/>
                <w:sz w:val="24"/>
                <w:szCs w:val="24"/>
              </w:rPr>
              <w:t>7.卫生间、盥洗室内洗漱池、墩布池等公共设施合理、规范使用，全天保洁</w:t>
            </w:r>
          </w:p>
        </w:tc>
        <w:tc>
          <w:tcPr>
            <w:tcW w:w="825" w:type="dxa"/>
            <w:vMerge w:val="continue"/>
            <w:vAlign w:val="center"/>
          </w:tcPr>
          <w:p w14:paraId="04C1CDDC">
            <w:pPr>
              <w:spacing w:line="360" w:lineRule="auto"/>
              <w:jc w:val="left"/>
              <w:rPr>
                <w:rFonts w:hint="eastAsia" w:ascii="宋体" w:hAnsi="宋体" w:eastAsia="宋体" w:cs="宋体"/>
                <w:sz w:val="24"/>
                <w:szCs w:val="24"/>
              </w:rPr>
            </w:pPr>
          </w:p>
        </w:tc>
        <w:tc>
          <w:tcPr>
            <w:tcW w:w="1170" w:type="dxa"/>
            <w:vMerge w:val="continue"/>
            <w:vAlign w:val="center"/>
          </w:tcPr>
          <w:p w14:paraId="3DC91129">
            <w:pPr>
              <w:spacing w:line="360" w:lineRule="auto"/>
              <w:jc w:val="left"/>
              <w:rPr>
                <w:rFonts w:hint="eastAsia" w:ascii="宋体" w:hAnsi="宋体" w:eastAsia="宋体" w:cs="宋体"/>
                <w:sz w:val="24"/>
                <w:szCs w:val="24"/>
              </w:rPr>
            </w:pPr>
          </w:p>
        </w:tc>
      </w:tr>
      <w:tr w14:paraId="65AE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670B2AA9">
            <w:pPr>
              <w:spacing w:line="360" w:lineRule="auto"/>
              <w:jc w:val="left"/>
              <w:rPr>
                <w:rFonts w:hint="eastAsia" w:ascii="宋体" w:hAnsi="宋体" w:eastAsia="宋体" w:cs="宋体"/>
                <w:sz w:val="24"/>
                <w:szCs w:val="24"/>
              </w:rPr>
            </w:pPr>
          </w:p>
        </w:tc>
        <w:tc>
          <w:tcPr>
            <w:tcW w:w="6360" w:type="dxa"/>
            <w:vAlign w:val="top"/>
          </w:tcPr>
          <w:p w14:paraId="52917D69">
            <w:pPr>
              <w:spacing w:line="360" w:lineRule="auto"/>
              <w:jc w:val="left"/>
              <w:rPr>
                <w:rFonts w:hint="eastAsia" w:ascii="宋体" w:hAnsi="宋体" w:eastAsia="宋体" w:cs="宋体"/>
                <w:sz w:val="24"/>
                <w:szCs w:val="24"/>
              </w:rPr>
            </w:pPr>
            <w:r>
              <w:rPr>
                <w:rFonts w:hint="eastAsia" w:ascii="宋体" w:hAnsi="宋体" w:eastAsia="宋体" w:cs="宋体"/>
                <w:sz w:val="24"/>
                <w:szCs w:val="24"/>
              </w:rPr>
              <w:t>8.卫生用具在指定位置摆放整齐，禁止随意摆放、存放杂物和物业工作人员的私人物品</w:t>
            </w:r>
          </w:p>
        </w:tc>
        <w:tc>
          <w:tcPr>
            <w:tcW w:w="825" w:type="dxa"/>
            <w:vMerge w:val="continue"/>
            <w:vAlign w:val="center"/>
          </w:tcPr>
          <w:p w14:paraId="274667AA">
            <w:pPr>
              <w:spacing w:line="360" w:lineRule="auto"/>
              <w:jc w:val="left"/>
              <w:rPr>
                <w:rFonts w:hint="eastAsia" w:ascii="宋体" w:hAnsi="宋体" w:eastAsia="宋体" w:cs="宋体"/>
                <w:sz w:val="24"/>
                <w:szCs w:val="24"/>
              </w:rPr>
            </w:pPr>
          </w:p>
        </w:tc>
        <w:tc>
          <w:tcPr>
            <w:tcW w:w="1170" w:type="dxa"/>
            <w:vMerge w:val="continue"/>
            <w:vAlign w:val="center"/>
          </w:tcPr>
          <w:p w14:paraId="2A608DFF">
            <w:pPr>
              <w:spacing w:line="360" w:lineRule="auto"/>
              <w:jc w:val="left"/>
              <w:rPr>
                <w:rFonts w:hint="eastAsia" w:ascii="宋体" w:hAnsi="宋体" w:eastAsia="宋体" w:cs="宋体"/>
                <w:sz w:val="24"/>
                <w:szCs w:val="24"/>
              </w:rPr>
            </w:pPr>
          </w:p>
        </w:tc>
      </w:tr>
      <w:tr w14:paraId="469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 w:type="dxa"/>
            <w:vMerge w:val="continue"/>
            <w:vAlign w:val="center"/>
          </w:tcPr>
          <w:p w14:paraId="76C8467A">
            <w:pPr>
              <w:spacing w:line="360" w:lineRule="auto"/>
              <w:jc w:val="left"/>
              <w:rPr>
                <w:rFonts w:hint="eastAsia" w:ascii="宋体" w:hAnsi="宋体" w:eastAsia="宋体" w:cs="宋体"/>
                <w:sz w:val="24"/>
                <w:szCs w:val="24"/>
              </w:rPr>
            </w:pPr>
          </w:p>
        </w:tc>
        <w:tc>
          <w:tcPr>
            <w:tcW w:w="6360" w:type="dxa"/>
            <w:vAlign w:val="top"/>
          </w:tcPr>
          <w:p w14:paraId="105AA7E4">
            <w:pPr>
              <w:spacing w:line="360" w:lineRule="auto"/>
              <w:jc w:val="left"/>
              <w:rPr>
                <w:rFonts w:hint="eastAsia" w:ascii="宋体" w:hAnsi="宋体" w:eastAsia="宋体" w:cs="宋体"/>
                <w:sz w:val="24"/>
                <w:szCs w:val="24"/>
              </w:rPr>
            </w:pPr>
            <w:r>
              <w:rPr>
                <w:rFonts w:hint="eastAsia" w:ascii="宋体" w:hAnsi="宋体" w:eastAsia="宋体" w:cs="宋体"/>
                <w:sz w:val="24"/>
                <w:szCs w:val="24"/>
              </w:rPr>
              <w:t>9.做好老鼠、苍蝇、蚊子、蟑螂等专项消杀工作，做好消杀记录，做好传染病的预防和防止传染病扩散的应急预案</w:t>
            </w:r>
          </w:p>
        </w:tc>
        <w:tc>
          <w:tcPr>
            <w:tcW w:w="825" w:type="dxa"/>
            <w:vMerge w:val="continue"/>
            <w:vAlign w:val="center"/>
          </w:tcPr>
          <w:p w14:paraId="484E029E">
            <w:pPr>
              <w:spacing w:line="360" w:lineRule="auto"/>
              <w:jc w:val="left"/>
              <w:rPr>
                <w:rFonts w:hint="eastAsia" w:ascii="宋体" w:hAnsi="宋体" w:eastAsia="宋体" w:cs="宋体"/>
                <w:sz w:val="24"/>
                <w:szCs w:val="24"/>
              </w:rPr>
            </w:pPr>
          </w:p>
        </w:tc>
        <w:tc>
          <w:tcPr>
            <w:tcW w:w="1170" w:type="dxa"/>
            <w:vMerge w:val="continue"/>
            <w:vAlign w:val="center"/>
          </w:tcPr>
          <w:p w14:paraId="68AD4414">
            <w:pPr>
              <w:spacing w:line="360" w:lineRule="auto"/>
              <w:jc w:val="left"/>
              <w:rPr>
                <w:rFonts w:hint="eastAsia" w:ascii="宋体" w:hAnsi="宋体" w:eastAsia="宋体" w:cs="宋体"/>
                <w:sz w:val="24"/>
                <w:szCs w:val="24"/>
              </w:rPr>
            </w:pPr>
          </w:p>
        </w:tc>
      </w:tr>
      <w:tr w14:paraId="3B1C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Merge w:val="restart"/>
            <w:vAlign w:val="center"/>
          </w:tcPr>
          <w:p w14:paraId="79848989">
            <w:pPr>
              <w:adjustRightInd w:val="0"/>
              <w:snapToGrid w:val="0"/>
              <w:spacing w:line="360" w:lineRule="auto"/>
              <w:jc w:val="center"/>
              <w:rPr>
                <w:rFonts w:hint="eastAsia" w:ascii="宋体" w:hAnsi="宋体" w:eastAsia="宋体" w:cs="宋体"/>
                <w:b/>
                <w:sz w:val="24"/>
                <w:szCs w:val="24"/>
              </w:rPr>
            </w:pPr>
          </w:p>
          <w:p w14:paraId="12E1BDE6">
            <w:pPr>
              <w:adjustRightInd w:val="0"/>
              <w:snapToGrid w:val="0"/>
              <w:spacing w:line="360" w:lineRule="auto"/>
              <w:jc w:val="center"/>
              <w:rPr>
                <w:rFonts w:hint="eastAsia" w:ascii="宋体" w:hAnsi="宋体" w:eastAsia="宋体" w:cs="宋体"/>
                <w:b/>
                <w:sz w:val="24"/>
                <w:szCs w:val="24"/>
              </w:rPr>
            </w:pPr>
          </w:p>
          <w:p w14:paraId="415B7460">
            <w:pPr>
              <w:adjustRightInd w:val="0"/>
              <w:snapToGrid w:val="0"/>
              <w:spacing w:line="360" w:lineRule="auto"/>
              <w:jc w:val="center"/>
              <w:rPr>
                <w:rFonts w:hint="eastAsia" w:ascii="宋体" w:hAnsi="宋体" w:eastAsia="宋体" w:cs="宋体"/>
                <w:b/>
                <w:sz w:val="24"/>
                <w:szCs w:val="24"/>
              </w:rPr>
            </w:pPr>
          </w:p>
          <w:p w14:paraId="04CFBF94">
            <w:pPr>
              <w:adjustRightInd w:val="0"/>
              <w:snapToGrid w:val="0"/>
              <w:spacing w:line="360" w:lineRule="auto"/>
              <w:jc w:val="center"/>
              <w:rPr>
                <w:rFonts w:hint="eastAsia" w:ascii="宋体" w:hAnsi="宋体" w:eastAsia="宋体" w:cs="宋体"/>
                <w:b/>
                <w:sz w:val="24"/>
                <w:szCs w:val="24"/>
              </w:rPr>
            </w:pPr>
          </w:p>
          <w:p w14:paraId="0120A921">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楼外清扫管理</w:t>
            </w:r>
          </w:p>
        </w:tc>
        <w:tc>
          <w:tcPr>
            <w:tcW w:w="6360" w:type="dxa"/>
            <w:vAlign w:val="top"/>
          </w:tcPr>
          <w:p w14:paraId="2FB97815">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rPr>
              <w:t>1.按照工作区域和清扫程序，随时巡查工作区域，发现各类杂物立即进行清理，保持清洁、不留死角</w:t>
            </w:r>
          </w:p>
        </w:tc>
        <w:tc>
          <w:tcPr>
            <w:tcW w:w="825" w:type="dxa"/>
            <w:vMerge w:val="restart"/>
            <w:vAlign w:val="center"/>
          </w:tcPr>
          <w:p w14:paraId="48F77ACB">
            <w:pPr>
              <w:tabs>
                <w:tab w:val="left" w:pos="0"/>
              </w:tabs>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70" w:type="dxa"/>
            <w:vMerge w:val="restart"/>
            <w:vAlign w:val="center"/>
          </w:tcPr>
          <w:p w14:paraId="342F04AF">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检查中每发现1次不符合扣除0.5分</w:t>
            </w:r>
          </w:p>
        </w:tc>
      </w:tr>
      <w:tr w14:paraId="6764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86" w:type="dxa"/>
            <w:vMerge w:val="continue"/>
            <w:vAlign w:val="center"/>
          </w:tcPr>
          <w:p w14:paraId="3B35249D">
            <w:pPr>
              <w:spacing w:line="360" w:lineRule="auto"/>
              <w:jc w:val="center"/>
              <w:rPr>
                <w:rFonts w:hint="eastAsia" w:ascii="宋体" w:hAnsi="宋体" w:eastAsia="宋体" w:cs="宋体"/>
                <w:sz w:val="24"/>
                <w:szCs w:val="24"/>
              </w:rPr>
            </w:pPr>
          </w:p>
        </w:tc>
        <w:tc>
          <w:tcPr>
            <w:tcW w:w="6360" w:type="dxa"/>
            <w:vAlign w:val="top"/>
          </w:tcPr>
          <w:p w14:paraId="497F7D4A">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rPr>
              <w:t>2.认真落实“十净三不准”工作要求，即马路净、硬地净、道牙净、树坑净、草地净、标牌净、坐凳净、下水口净、果皮箱净、宣传栏净；不往下水井杂物、不往树坑草地倾倒杂物、不合片甩扫道路</w:t>
            </w:r>
          </w:p>
        </w:tc>
        <w:tc>
          <w:tcPr>
            <w:tcW w:w="825" w:type="dxa"/>
            <w:vMerge w:val="continue"/>
            <w:vAlign w:val="center"/>
          </w:tcPr>
          <w:p w14:paraId="20E23CAC">
            <w:pPr>
              <w:spacing w:line="360" w:lineRule="auto"/>
              <w:rPr>
                <w:rFonts w:hint="eastAsia" w:ascii="宋体" w:hAnsi="宋体" w:eastAsia="宋体" w:cs="宋体"/>
                <w:sz w:val="24"/>
                <w:szCs w:val="24"/>
              </w:rPr>
            </w:pPr>
          </w:p>
        </w:tc>
        <w:tc>
          <w:tcPr>
            <w:tcW w:w="1170" w:type="dxa"/>
            <w:vMerge w:val="continue"/>
            <w:vAlign w:val="center"/>
          </w:tcPr>
          <w:p w14:paraId="297238EE">
            <w:pPr>
              <w:spacing w:line="360" w:lineRule="auto"/>
              <w:rPr>
                <w:rFonts w:hint="eastAsia" w:ascii="宋体" w:hAnsi="宋体" w:eastAsia="宋体" w:cs="宋体"/>
                <w:sz w:val="24"/>
                <w:szCs w:val="24"/>
              </w:rPr>
            </w:pPr>
          </w:p>
        </w:tc>
      </w:tr>
      <w:tr w14:paraId="42A7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6" w:type="dxa"/>
            <w:vMerge w:val="continue"/>
            <w:vAlign w:val="center"/>
          </w:tcPr>
          <w:p w14:paraId="256025CE">
            <w:pPr>
              <w:spacing w:line="360" w:lineRule="auto"/>
              <w:jc w:val="center"/>
              <w:rPr>
                <w:rFonts w:hint="eastAsia" w:ascii="宋体" w:hAnsi="宋体" w:eastAsia="宋体" w:cs="宋体"/>
                <w:sz w:val="24"/>
                <w:szCs w:val="24"/>
              </w:rPr>
            </w:pPr>
          </w:p>
        </w:tc>
        <w:tc>
          <w:tcPr>
            <w:tcW w:w="6360" w:type="dxa"/>
            <w:vAlign w:val="top"/>
          </w:tcPr>
          <w:p w14:paraId="75E70252">
            <w:pPr>
              <w:tabs>
                <w:tab w:val="left" w:pos="0"/>
              </w:tabs>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highlight w:val="none"/>
              </w:rPr>
              <w:t>3.遇到雨雪天气时，及时进行清积水、除积雪工作，确保路面不积水、少结冰，最大限度保证道路安全畅通</w:t>
            </w:r>
            <w:r>
              <w:rPr>
                <w:rFonts w:hint="eastAsia" w:ascii="宋体" w:hAnsi="宋体" w:eastAsia="宋体" w:cs="宋体"/>
                <w:sz w:val="24"/>
                <w:szCs w:val="24"/>
                <w:highlight w:val="none"/>
                <w:lang w:eastAsia="zh-CN"/>
              </w:rPr>
              <w:t>。</w:t>
            </w:r>
          </w:p>
        </w:tc>
        <w:tc>
          <w:tcPr>
            <w:tcW w:w="825" w:type="dxa"/>
            <w:vMerge w:val="continue"/>
            <w:vAlign w:val="center"/>
          </w:tcPr>
          <w:p w14:paraId="4A51B33F">
            <w:pPr>
              <w:spacing w:line="360" w:lineRule="auto"/>
              <w:rPr>
                <w:rFonts w:hint="eastAsia" w:ascii="宋体" w:hAnsi="宋体" w:eastAsia="宋体" w:cs="宋体"/>
                <w:sz w:val="24"/>
                <w:szCs w:val="24"/>
              </w:rPr>
            </w:pPr>
          </w:p>
        </w:tc>
        <w:tc>
          <w:tcPr>
            <w:tcW w:w="1170" w:type="dxa"/>
            <w:vMerge w:val="continue"/>
            <w:vAlign w:val="center"/>
          </w:tcPr>
          <w:p w14:paraId="3A112C04">
            <w:pPr>
              <w:spacing w:line="360" w:lineRule="auto"/>
              <w:rPr>
                <w:rFonts w:hint="eastAsia" w:ascii="宋体" w:hAnsi="宋体" w:eastAsia="宋体" w:cs="宋体"/>
                <w:sz w:val="24"/>
                <w:szCs w:val="24"/>
              </w:rPr>
            </w:pPr>
          </w:p>
        </w:tc>
      </w:tr>
      <w:tr w14:paraId="5CEC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vMerge w:val="continue"/>
            <w:vAlign w:val="center"/>
          </w:tcPr>
          <w:p w14:paraId="158BCCA7">
            <w:pPr>
              <w:spacing w:line="360" w:lineRule="auto"/>
              <w:jc w:val="center"/>
              <w:rPr>
                <w:rFonts w:hint="eastAsia" w:ascii="宋体" w:hAnsi="宋体" w:eastAsia="宋体" w:cs="宋体"/>
                <w:sz w:val="24"/>
                <w:szCs w:val="24"/>
              </w:rPr>
            </w:pPr>
          </w:p>
        </w:tc>
        <w:tc>
          <w:tcPr>
            <w:tcW w:w="6360" w:type="dxa"/>
            <w:vAlign w:val="top"/>
          </w:tcPr>
          <w:p w14:paraId="5E3584F1">
            <w:pPr>
              <w:tabs>
                <w:tab w:val="left" w:pos="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rPr>
              <w:t>4.爱护公物，爱惜并合理使用各种保洁工具，用完后及时清洗并摆放到规定位置。</w:t>
            </w:r>
          </w:p>
        </w:tc>
        <w:tc>
          <w:tcPr>
            <w:tcW w:w="825" w:type="dxa"/>
            <w:vMerge w:val="continue"/>
            <w:vAlign w:val="center"/>
          </w:tcPr>
          <w:p w14:paraId="3A4175B1">
            <w:pPr>
              <w:spacing w:line="360" w:lineRule="auto"/>
              <w:rPr>
                <w:rFonts w:hint="eastAsia" w:ascii="宋体" w:hAnsi="宋体" w:eastAsia="宋体" w:cs="宋体"/>
                <w:sz w:val="24"/>
                <w:szCs w:val="24"/>
              </w:rPr>
            </w:pPr>
          </w:p>
        </w:tc>
        <w:tc>
          <w:tcPr>
            <w:tcW w:w="1170" w:type="dxa"/>
            <w:vMerge w:val="continue"/>
            <w:vAlign w:val="center"/>
          </w:tcPr>
          <w:p w14:paraId="2599867E">
            <w:pPr>
              <w:spacing w:line="360" w:lineRule="auto"/>
              <w:rPr>
                <w:rFonts w:hint="eastAsia" w:ascii="宋体" w:hAnsi="宋体" w:eastAsia="宋体" w:cs="宋体"/>
                <w:sz w:val="24"/>
                <w:szCs w:val="24"/>
              </w:rPr>
            </w:pPr>
          </w:p>
        </w:tc>
      </w:tr>
      <w:tr w14:paraId="448F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6" w:type="dxa"/>
            <w:vMerge w:val="restart"/>
            <w:vAlign w:val="center"/>
          </w:tcPr>
          <w:p w14:paraId="1714B303">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人员管理</w:t>
            </w:r>
          </w:p>
        </w:tc>
        <w:tc>
          <w:tcPr>
            <w:tcW w:w="6360" w:type="dxa"/>
            <w:vAlign w:val="center"/>
          </w:tcPr>
          <w:p w14:paraId="74FF8E49">
            <w:pPr>
              <w:spacing w:line="360" w:lineRule="auto"/>
              <w:jc w:val="left"/>
              <w:rPr>
                <w:rFonts w:hint="eastAsia" w:ascii="宋体" w:hAnsi="宋体" w:eastAsia="宋体" w:cs="宋体"/>
                <w:sz w:val="24"/>
                <w:szCs w:val="24"/>
              </w:rPr>
            </w:pPr>
            <w:r>
              <w:rPr>
                <w:rFonts w:hint="eastAsia" w:ascii="宋体" w:hAnsi="宋体" w:eastAsia="宋体" w:cs="宋体"/>
                <w:sz w:val="24"/>
                <w:szCs w:val="24"/>
              </w:rPr>
              <w:t>1.宿管员、值班、保洁、维修等工作人员配备齐全，基本信息在学生公寓楼大厅内公示，更换人员及时上报备案</w:t>
            </w:r>
          </w:p>
        </w:tc>
        <w:tc>
          <w:tcPr>
            <w:tcW w:w="825" w:type="dxa"/>
            <w:vMerge w:val="restart"/>
            <w:vAlign w:val="center"/>
          </w:tcPr>
          <w:p w14:paraId="591BF74A">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70" w:type="dxa"/>
            <w:vMerge w:val="restart"/>
            <w:vAlign w:val="center"/>
          </w:tcPr>
          <w:p w14:paraId="0E8AEAE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检查中每发现1次不符合扣除1分</w:t>
            </w:r>
          </w:p>
        </w:tc>
      </w:tr>
      <w:tr w14:paraId="53C4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6" w:type="dxa"/>
            <w:vMerge w:val="continue"/>
            <w:vAlign w:val="center"/>
          </w:tcPr>
          <w:p w14:paraId="18F22337">
            <w:pPr>
              <w:spacing w:line="360" w:lineRule="auto"/>
              <w:jc w:val="left"/>
              <w:rPr>
                <w:rFonts w:hint="eastAsia" w:ascii="宋体" w:hAnsi="宋体" w:eastAsia="宋体" w:cs="宋体"/>
                <w:sz w:val="24"/>
                <w:szCs w:val="24"/>
              </w:rPr>
            </w:pPr>
          </w:p>
        </w:tc>
        <w:tc>
          <w:tcPr>
            <w:tcW w:w="6360" w:type="dxa"/>
            <w:vAlign w:val="center"/>
          </w:tcPr>
          <w:p w14:paraId="12533091">
            <w:pPr>
              <w:spacing w:line="360" w:lineRule="auto"/>
              <w:jc w:val="left"/>
              <w:rPr>
                <w:rFonts w:hint="eastAsia" w:ascii="宋体" w:hAnsi="宋体" w:eastAsia="宋体" w:cs="宋体"/>
                <w:sz w:val="24"/>
                <w:szCs w:val="24"/>
              </w:rPr>
            </w:pPr>
            <w:r>
              <w:rPr>
                <w:rFonts w:hint="eastAsia" w:ascii="宋体" w:hAnsi="宋体" w:eastAsia="宋体" w:cs="宋体"/>
                <w:sz w:val="24"/>
                <w:szCs w:val="24"/>
              </w:rPr>
              <w:t>2.服装统一、整齐，佩戴标识牌，敏感时间段实行学生公寓楼门厅内站立式服务</w:t>
            </w:r>
          </w:p>
        </w:tc>
        <w:tc>
          <w:tcPr>
            <w:tcW w:w="825" w:type="dxa"/>
            <w:vMerge w:val="continue"/>
            <w:vAlign w:val="center"/>
          </w:tcPr>
          <w:p w14:paraId="667556BC">
            <w:pPr>
              <w:spacing w:line="360" w:lineRule="auto"/>
              <w:jc w:val="left"/>
              <w:rPr>
                <w:rFonts w:hint="eastAsia" w:ascii="宋体" w:hAnsi="宋体" w:eastAsia="宋体" w:cs="宋体"/>
                <w:sz w:val="24"/>
                <w:szCs w:val="24"/>
              </w:rPr>
            </w:pPr>
          </w:p>
        </w:tc>
        <w:tc>
          <w:tcPr>
            <w:tcW w:w="1170" w:type="dxa"/>
            <w:vMerge w:val="continue"/>
            <w:vAlign w:val="center"/>
          </w:tcPr>
          <w:p w14:paraId="2766BB5F">
            <w:pPr>
              <w:spacing w:line="360" w:lineRule="auto"/>
              <w:jc w:val="left"/>
              <w:rPr>
                <w:rFonts w:hint="eastAsia" w:ascii="宋体" w:hAnsi="宋体" w:eastAsia="宋体" w:cs="宋体"/>
                <w:sz w:val="24"/>
                <w:szCs w:val="24"/>
              </w:rPr>
            </w:pPr>
          </w:p>
        </w:tc>
      </w:tr>
      <w:tr w14:paraId="36D1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6" w:type="dxa"/>
            <w:vMerge w:val="continue"/>
            <w:vAlign w:val="center"/>
          </w:tcPr>
          <w:p w14:paraId="56697A67">
            <w:pPr>
              <w:spacing w:line="360" w:lineRule="auto"/>
              <w:jc w:val="left"/>
              <w:rPr>
                <w:rFonts w:hint="eastAsia" w:ascii="宋体" w:hAnsi="宋体" w:eastAsia="宋体" w:cs="宋体"/>
                <w:sz w:val="24"/>
                <w:szCs w:val="24"/>
              </w:rPr>
            </w:pPr>
          </w:p>
        </w:tc>
        <w:tc>
          <w:tcPr>
            <w:tcW w:w="6360" w:type="dxa"/>
            <w:vAlign w:val="center"/>
          </w:tcPr>
          <w:p w14:paraId="4D147FE2">
            <w:pPr>
              <w:spacing w:line="360" w:lineRule="auto"/>
              <w:jc w:val="left"/>
              <w:rPr>
                <w:rFonts w:hint="eastAsia" w:ascii="宋体" w:hAnsi="宋体" w:eastAsia="宋体" w:cs="宋体"/>
                <w:sz w:val="24"/>
                <w:szCs w:val="24"/>
              </w:rPr>
            </w:pPr>
            <w:r>
              <w:rPr>
                <w:rFonts w:hint="eastAsia" w:ascii="宋体" w:hAnsi="宋体" w:eastAsia="宋体" w:cs="宋体"/>
                <w:sz w:val="24"/>
                <w:szCs w:val="24"/>
              </w:rPr>
              <w:t>3.工作人员在岗期间精神状态饱满，工作内容充实，严禁随意关闭监控电脑、看视频、玩游戏、</w:t>
            </w:r>
            <w:r>
              <w:rPr>
                <w:rFonts w:hint="eastAsia" w:ascii="宋体" w:hAnsi="宋体" w:eastAsia="宋体" w:cs="宋体"/>
                <w:sz w:val="24"/>
                <w:szCs w:val="24"/>
                <w:lang w:val="en-US" w:eastAsia="zh-CN"/>
              </w:rPr>
              <w:t>楼内吸烟、</w:t>
            </w:r>
            <w:r>
              <w:rPr>
                <w:rFonts w:hint="eastAsia" w:ascii="宋体" w:hAnsi="宋体" w:eastAsia="宋体" w:cs="宋体"/>
                <w:sz w:val="24"/>
                <w:szCs w:val="24"/>
              </w:rPr>
              <w:t>喝酒、睡觉、聊天、擅自离岗、干私活等行为</w:t>
            </w:r>
          </w:p>
        </w:tc>
        <w:tc>
          <w:tcPr>
            <w:tcW w:w="825" w:type="dxa"/>
            <w:vMerge w:val="continue"/>
            <w:vAlign w:val="center"/>
          </w:tcPr>
          <w:p w14:paraId="53CC55A6">
            <w:pPr>
              <w:spacing w:line="360" w:lineRule="auto"/>
              <w:jc w:val="left"/>
              <w:rPr>
                <w:rFonts w:hint="eastAsia" w:ascii="宋体" w:hAnsi="宋体" w:eastAsia="宋体" w:cs="宋体"/>
                <w:sz w:val="24"/>
                <w:szCs w:val="24"/>
              </w:rPr>
            </w:pPr>
          </w:p>
        </w:tc>
        <w:tc>
          <w:tcPr>
            <w:tcW w:w="1170" w:type="dxa"/>
            <w:vMerge w:val="continue"/>
            <w:vAlign w:val="center"/>
          </w:tcPr>
          <w:p w14:paraId="557543C4">
            <w:pPr>
              <w:spacing w:line="360" w:lineRule="auto"/>
              <w:jc w:val="left"/>
              <w:rPr>
                <w:rFonts w:hint="eastAsia" w:ascii="宋体" w:hAnsi="宋体" w:eastAsia="宋体" w:cs="宋体"/>
                <w:sz w:val="24"/>
                <w:szCs w:val="24"/>
              </w:rPr>
            </w:pPr>
          </w:p>
        </w:tc>
      </w:tr>
      <w:tr w14:paraId="059F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86" w:type="dxa"/>
            <w:vMerge w:val="continue"/>
            <w:vAlign w:val="center"/>
          </w:tcPr>
          <w:p w14:paraId="3CAEA5CE">
            <w:pPr>
              <w:spacing w:line="360" w:lineRule="auto"/>
              <w:jc w:val="left"/>
              <w:rPr>
                <w:rFonts w:hint="eastAsia" w:ascii="宋体" w:hAnsi="宋体" w:eastAsia="宋体" w:cs="宋体"/>
                <w:sz w:val="24"/>
                <w:szCs w:val="24"/>
              </w:rPr>
            </w:pPr>
          </w:p>
        </w:tc>
        <w:tc>
          <w:tcPr>
            <w:tcW w:w="6360" w:type="dxa"/>
            <w:vAlign w:val="center"/>
          </w:tcPr>
          <w:p w14:paraId="7F3DB029">
            <w:pPr>
              <w:spacing w:line="360" w:lineRule="auto"/>
              <w:jc w:val="left"/>
              <w:rPr>
                <w:rFonts w:hint="eastAsia" w:ascii="宋体" w:hAnsi="宋体" w:eastAsia="宋体" w:cs="宋体"/>
                <w:sz w:val="24"/>
                <w:szCs w:val="24"/>
              </w:rPr>
            </w:pPr>
            <w:r>
              <w:rPr>
                <w:rFonts w:hint="eastAsia" w:ascii="宋体" w:hAnsi="宋体" w:eastAsia="宋体" w:cs="宋体"/>
                <w:sz w:val="24"/>
                <w:szCs w:val="24"/>
              </w:rPr>
              <w:t>4.工作人员要讲普通话，服务热情规范、语言文明礼貌</w:t>
            </w:r>
          </w:p>
        </w:tc>
        <w:tc>
          <w:tcPr>
            <w:tcW w:w="825" w:type="dxa"/>
            <w:vMerge w:val="continue"/>
            <w:vAlign w:val="center"/>
          </w:tcPr>
          <w:p w14:paraId="506B5F9E">
            <w:pPr>
              <w:spacing w:line="360" w:lineRule="auto"/>
              <w:jc w:val="left"/>
              <w:rPr>
                <w:rFonts w:hint="eastAsia" w:ascii="宋体" w:hAnsi="宋体" w:eastAsia="宋体" w:cs="宋体"/>
                <w:sz w:val="24"/>
                <w:szCs w:val="24"/>
              </w:rPr>
            </w:pPr>
          </w:p>
        </w:tc>
        <w:tc>
          <w:tcPr>
            <w:tcW w:w="1170" w:type="dxa"/>
            <w:vMerge w:val="continue"/>
            <w:vAlign w:val="center"/>
          </w:tcPr>
          <w:p w14:paraId="400AC8B6">
            <w:pPr>
              <w:spacing w:line="360" w:lineRule="auto"/>
              <w:jc w:val="left"/>
              <w:rPr>
                <w:rFonts w:hint="eastAsia" w:ascii="宋体" w:hAnsi="宋体" w:eastAsia="宋体" w:cs="宋体"/>
                <w:sz w:val="24"/>
                <w:szCs w:val="24"/>
              </w:rPr>
            </w:pPr>
          </w:p>
        </w:tc>
      </w:tr>
      <w:tr w14:paraId="187C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6" w:type="dxa"/>
            <w:vAlign w:val="center"/>
          </w:tcPr>
          <w:p w14:paraId="0CA2C3FD">
            <w:pPr>
              <w:adjustRightInd w:val="0"/>
              <w:snapToGrid w:val="0"/>
              <w:spacing w:line="360" w:lineRule="auto"/>
              <w:rPr>
                <w:rFonts w:hint="eastAsia" w:ascii="宋体" w:hAnsi="宋体" w:eastAsia="宋体" w:cs="宋体"/>
                <w:b/>
                <w:sz w:val="24"/>
                <w:szCs w:val="24"/>
                <w:lang w:val="en-US" w:eastAsia="zh-CN"/>
              </w:rPr>
            </w:pPr>
          </w:p>
        </w:tc>
        <w:tc>
          <w:tcPr>
            <w:tcW w:w="6360" w:type="dxa"/>
            <w:vAlign w:val="center"/>
          </w:tcPr>
          <w:p w14:paraId="41CA132A">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学生公寓无火灾、无盗窃、无治安、无刑事案件等恶性事件发生</w:t>
            </w:r>
            <w:r>
              <w:rPr>
                <w:rFonts w:hint="eastAsia" w:ascii="宋体" w:hAnsi="宋体" w:eastAsia="宋体" w:cs="宋体"/>
                <w:sz w:val="24"/>
                <w:szCs w:val="24"/>
                <w:lang w:eastAsia="zh-CN"/>
              </w:rPr>
              <w:t>，</w:t>
            </w:r>
            <w:r>
              <w:rPr>
                <w:rFonts w:hint="eastAsia" w:ascii="宋体" w:hAnsi="宋体" w:eastAsia="宋体" w:cs="宋体"/>
                <w:sz w:val="24"/>
                <w:szCs w:val="24"/>
              </w:rPr>
              <w:t>无学生投诉</w:t>
            </w:r>
          </w:p>
        </w:tc>
        <w:tc>
          <w:tcPr>
            <w:tcW w:w="1995" w:type="dxa"/>
            <w:gridSpan w:val="2"/>
            <w:vAlign w:val="center"/>
          </w:tcPr>
          <w:p w14:paraId="3887F08C">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此项为扣分项，如由于物业工作失误造成恶性事件发生，则一次扣除</w:t>
            </w:r>
            <w:r>
              <w:rPr>
                <w:rFonts w:hint="eastAsia" w:ascii="宋体" w:hAnsi="宋体" w:eastAsia="宋体" w:cs="宋体"/>
                <w:sz w:val="24"/>
                <w:szCs w:val="24"/>
                <w:lang w:val="en-US" w:eastAsia="zh-CN"/>
              </w:rPr>
              <w:t>2</w:t>
            </w:r>
            <w:r>
              <w:rPr>
                <w:rFonts w:hint="eastAsia" w:ascii="宋体" w:hAnsi="宋体" w:eastAsia="宋体" w:cs="宋体"/>
                <w:sz w:val="24"/>
                <w:szCs w:val="24"/>
              </w:rPr>
              <w:t>0</w:t>
            </w:r>
            <w:r>
              <w:rPr>
                <w:rFonts w:hint="eastAsia" w:ascii="宋体" w:hAnsi="宋体" w:eastAsia="宋体" w:cs="宋体"/>
                <w:sz w:val="24"/>
                <w:szCs w:val="24"/>
                <w:lang w:val="en-US" w:eastAsia="zh-CN"/>
              </w:rPr>
              <w:t>分；</w:t>
            </w:r>
            <w:r>
              <w:rPr>
                <w:rFonts w:hint="eastAsia" w:ascii="宋体" w:hAnsi="宋体" w:eastAsia="宋体" w:cs="宋体"/>
                <w:sz w:val="24"/>
                <w:szCs w:val="24"/>
              </w:rPr>
              <w:t>学生投诉经核实无误，则一次扣除</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bl>
    <w:p w14:paraId="3D45ABB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物业公司应保证派驻员工的人员稳定性、连续性，在合同期内人员变动不得超过10％，超过扣除年合同服务费1％。</w:t>
      </w:r>
    </w:p>
    <w:p w14:paraId="1921F45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所负责的设备设施管理如是物业公司责任造成损坏，由物业公司负责修复，并承担给学校造成的相应经济损失。</w:t>
      </w:r>
    </w:p>
    <w:p w14:paraId="6CC11FA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lang w:val="en-US" w:eastAsia="zh-CN"/>
        </w:rPr>
        <w:t>4</w:t>
      </w:r>
      <w:r>
        <w:rPr>
          <w:rFonts w:hint="eastAsia" w:cs="宋体" w:asciiTheme="minorEastAsia" w:hAnsiTheme="minorEastAsia" w:eastAsiaTheme="minorEastAsia"/>
          <w:bCs w:val="0"/>
          <w:sz w:val="24"/>
          <w:szCs w:val="24"/>
        </w:rPr>
        <w:t>.因中标单位管理不到位等各种原因，有下列情形之一的，除追究相关人员责任外，立即解除服务合同，并赔偿采购人全部经济损失。</w:t>
      </w:r>
    </w:p>
    <w:p w14:paraId="16B0C23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（1）发生重大责任安全事故的</w:t>
      </w:r>
      <w:r>
        <w:rPr>
          <w:rFonts w:hint="eastAsia" w:cs="宋体" w:asciiTheme="minorEastAsia" w:hAnsiTheme="minorEastAsia" w:eastAsiaTheme="minorEastAsia"/>
          <w:sz w:val="24"/>
          <w:szCs w:val="24"/>
          <w:lang w:eastAsia="zh-CN"/>
        </w:rPr>
        <w:t>；</w:t>
      </w:r>
    </w:p>
    <w:p w14:paraId="6F5DED3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（2）发生严重违反保密管理规定的</w:t>
      </w:r>
      <w:r>
        <w:rPr>
          <w:rFonts w:hint="eastAsia" w:cs="宋体" w:asciiTheme="minorEastAsia" w:hAnsiTheme="minorEastAsia" w:eastAsiaTheme="minorEastAsia"/>
          <w:sz w:val="24"/>
          <w:szCs w:val="24"/>
          <w:lang w:eastAsia="zh-CN"/>
        </w:rPr>
        <w:t>；</w:t>
      </w:r>
    </w:p>
    <w:p w14:paraId="167E1F8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（3）贻误工作造成严重不良影响的</w:t>
      </w:r>
      <w:r>
        <w:rPr>
          <w:rFonts w:hint="eastAsia" w:cs="宋体" w:asciiTheme="minorEastAsia" w:hAnsiTheme="minorEastAsia" w:eastAsiaTheme="minorEastAsia"/>
          <w:sz w:val="24"/>
          <w:szCs w:val="24"/>
          <w:lang w:eastAsia="zh-CN"/>
        </w:rPr>
        <w:t>；</w:t>
      </w:r>
    </w:p>
    <w:p w14:paraId="19B4C3A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（4）中标单位员工严重违反采购人管理规定，或发生盗窃、隐匿丢失财物等情形，情节严重的</w:t>
      </w:r>
      <w:r>
        <w:rPr>
          <w:rFonts w:hint="eastAsia" w:cs="宋体" w:asciiTheme="minorEastAsia" w:hAnsiTheme="minorEastAsia" w:eastAsiaTheme="minorEastAsia"/>
          <w:sz w:val="24"/>
          <w:szCs w:val="24"/>
          <w:lang w:eastAsia="zh-CN"/>
        </w:rPr>
        <w:t>；</w:t>
      </w:r>
    </w:p>
    <w:p w14:paraId="66E0D49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8" w:firstLineChars="20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（5）中标</w:t>
      </w:r>
      <w:r>
        <w:rPr>
          <w:rFonts w:hint="eastAsia" w:cs="宋体" w:asciiTheme="minorEastAsia" w:hAnsiTheme="minorEastAsia" w:eastAsiaTheme="minorEastAsia"/>
          <w:sz w:val="24"/>
          <w:szCs w:val="24"/>
          <w:lang w:val="en-US" w:eastAsia="zh-CN"/>
        </w:rPr>
        <w:t>供应商</w:t>
      </w:r>
      <w:r>
        <w:rPr>
          <w:rFonts w:hint="eastAsia" w:cs="宋体" w:asciiTheme="minorEastAsia" w:hAnsiTheme="minorEastAsia" w:eastAsiaTheme="minorEastAsia"/>
          <w:sz w:val="24"/>
          <w:szCs w:val="24"/>
        </w:rPr>
        <w:t>发生违反国家法律法规等其他情形的。</w:t>
      </w:r>
    </w:p>
    <w:p w14:paraId="59C459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sz w:val="24"/>
        </w:rPr>
        <w:br w:type="page"/>
      </w:r>
    </w:p>
    <w:p w14:paraId="1E957E73">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74684212">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4844D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E71865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16EE82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201F8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57ACFD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8589E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6F2813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2B3ED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1019F6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CEECF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44088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31A811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7B431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1391A6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5E73A05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25DACAD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78DBA2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ABF076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46F98A6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5B9ADBE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30627E1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4DAAC18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AA5983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6A026AD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4409156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2151883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31FDAA5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4AD349F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45D88B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07C1E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538FB62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788A03F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6"/>
      <w:bookmarkStart w:id="7" w:name="OLE_LINK5"/>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37CB71A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1D4E528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7EB55C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19E152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0F84ED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6C4DC81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33C8F7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3A985C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468741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26B7BE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04BA84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13E738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260F41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73A3DD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5F2D634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0EA030C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1A8EEDC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2C8F1AA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F77763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952DCE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761C88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066DA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4503E1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2715BD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27ECAC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F1DB2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3EE08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1FCB4D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57C955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F0F3E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43840A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34F222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29F07E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F3048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C3691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769863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6A0F49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FCF07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1CDBDC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04E8C1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33E2E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09DDA9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568126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22A40A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1C5D13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55576CE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7D2CA4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70E326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33D6EB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23D396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B6444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95729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3860BB5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720130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121F4C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1CBC54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7434A1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07A86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36CCFA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3B24DE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2C3705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4008FA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33E094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0CB0CB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009817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3C2DFA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133E6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70570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732BD0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122B80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1439C9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599203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8B905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580E57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787686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91000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B0DA0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25D695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0255BC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6A5EA1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6DBA43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137DFB4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F786AC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400B85E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1595363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C05D4B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7A9F42E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63D603A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3987DF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BD086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3AF0FB0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EAD304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47B4A0E">
      <w:pPr>
        <w:pStyle w:val="29"/>
        <w:spacing w:line="360" w:lineRule="auto"/>
        <w:ind w:firstLine="448" w:firstLineChars="200"/>
        <w:jc w:val="both"/>
        <w:rPr>
          <w:rFonts w:ascii="Times New Roman" w:hAnsi="Times New Roman" w:eastAsia="宋体" w:cs="Times New Roman"/>
          <w:color w:val="auto"/>
        </w:rPr>
      </w:pPr>
    </w:p>
    <w:p w14:paraId="53665B2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7905B8F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4A3B74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BAB69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733116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083DEC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7101B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587210A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46D19C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23361C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45E30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0575164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6AF813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4CF45E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941C9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120EDE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4EAC73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19D884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3ACC47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8F02B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12AB60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4BD0DC7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41E39F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B331A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25AFF5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B4DE98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59052D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74DEF8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61C3899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3A9D1A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C7A6AB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3F2690D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0D259B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E48E1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76F8E0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4F5A2B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6C46CA0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6AED38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4F5339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975E4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5A3BB1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C0F9D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394271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73FD530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51CE38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AFA12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56E6FA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51BF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3F45C0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DED93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3C712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14F729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2D0D2D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3E297C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618529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498537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A5BD53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CDFED8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00D87F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2B6D26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14CF14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E5D70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080D56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222FEB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60BC2AD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43C84F6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0FC8AC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6A62757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3F7809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789B5C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D5A0E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1DF0753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D64187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0E679F6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69C05957">
      <w:pPr>
        <w:widowControl/>
        <w:jc w:val="left"/>
        <w:rPr>
          <w:b/>
          <w:bCs/>
          <w:kern w:val="28"/>
          <w:sz w:val="32"/>
          <w:szCs w:val="32"/>
          <w:lang w:val="zh-CN" w:eastAsia="zh-CN"/>
        </w:rPr>
      </w:pPr>
      <w:r>
        <w:br w:type="page"/>
      </w:r>
    </w:p>
    <w:p w14:paraId="576B8533">
      <w:pPr>
        <w:pStyle w:val="16"/>
        <w:rPr>
          <w:rFonts w:ascii="Times New Roman" w:hAnsi="Times New Roman"/>
        </w:rPr>
      </w:pPr>
      <w:r>
        <w:rPr>
          <w:rFonts w:ascii="Times New Roman" w:hAnsi="Times New Roman"/>
        </w:rPr>
        <w:t>第四部分  合同条款</w:t>
      </w:r>
    </w:p>
    <w:p w14:paraId="3FD6F037">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18D9651D">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639E4A35">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6FC2FE91">
      <w:pPr>
        <w:pStyle w:val="34"/>
        <w:numPr>
          <w:ilvl w:val="0"/>
          <w:numId w:val="2"/>
        </w:numPr>
        <w:spacing w:line="480" w:lineRule="exact"/>
        <w:ind w:firstLineChars="0"/>
        <w:rPr>
          <w:sz w:val="24"/>
          <w:szCs w:val="24"/>
        </w:rPr>
      </w:pPr>
      <w:r>
        <w:rPr>
          <w:rFonts w:hint="eastAsia"/>
          <w:sz w:val="24"/>
          <w:szCs w:val="24"/>
        </w:rPr>
        <w:t>本合同为中小企业预留合同</w:t>
      </w:r>
    </w:p>
    <w:p w14:paraId="40064EF9">
      <w:pPr>
        <w:pStyle w:val="34"/>
        <w:numPr>
          <w:ilvl w:val="0"/>
          <w:numId w:val="2"/>
        </w:numPr>
        <w:spacing w:line="480" w:lineRule="exact"/>
        <w:ind w:firstLineChars="0"/>
        <w:rPr>
          <w:sz w:val="24"/>
          <w:szCs w:val="24"/>
        </w:rPr>
      </w:pPr>
      <w:r>
        <w:rPr>
          <w:rFonts w:hint="eastAsia"/>
          <w:sz w:val="24"/>
          <w:szCs w:val="24"/>
        </w:rPr>
        <w:t>本合同非中小企业预留合同</w:t>
      </w:r>
    </w:p>
    <w:p w14:paraId="7E126C23">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556FEDA7">
      <w:pPr>
        <w:spacing w:line="360" w:lineRule="auto"/>
        <w:ind w:firstLine="452" w:firstLineChars="202"/>
        <w:rPr>
          <w:rFonts w:eastAsiaTheme="minorEastAsia"/>
          <w:sz w:val="24"/>
          <w:szCs w:val="24"/>
        </w:rPr>
      </w:pPr>
      <w:r>
        <w:rPr>
          <w:rFonts w:eastAsiaTheme="minorEastAsia"/>
          <w:sz w:val="24"/>
          <w:szCs w:val="24"/>
        </w:rPr>
        <w:t>物业名称：</w:t>
      </w:r>
    </w:p>
    <w:p w14:paraId="45DAF408">
      <w:pPr>
        <w:spacing w:line="360" w:lineRule="auto"/>
        <w:ind w:firstLine="452" w:firstLineChars="202"/>
        <w:rPr>
          <w:rFonts w:eastAsiaTheme="minorEastAsia"/>
          <w:sz w:val="24"/>
          <w:szCs w:val="24"/>
        </w:rPr>
      </w:pPr>
      <w:r>
        <w:rPr>
          <w:rFonts w:eastAsiaTheme="minorEastAsia"/>
          <w:sz w:val="24"/>
          <w:szCs w:val="24"/>
        </w:rPr>
        <w:t>物业类型：</w:t>
      </w:r>
    </w:p>
    <w:p w14:paraId="08024EDA">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196C0DC3">
      <w:pPr>
        <w:spacing w:line="360" w:lineRule="auto"/>
        <w:ind w:firstLine="452" w:firstLineChars="202"/>
        <w:rPr>
          <w:rFonts w:eastAsiaTheme="minorEastAsia"/>
          <w:sz w:val="24"/>
          <w:szCs w:val="24"/>
        </w:rPr>
      </w:pPr>
      <w:r>
        <w:rPr>
          <w:rFonts w:eastAsiaTheme="minorEastAsia"/>
          <w:sz w:val="24"/>
          <w:szCs w:val="24"/>
        </w:rPr>
        <w:t>物业管理区域四至：</w:t>
      </w:r>
    </w:p>
    <w:p w14:paraId="4536EB01">
      <w:pPr>
        <w:spacing w:line="360" w:lineRule="auto"/>
        <w:ind w:firstLine="452" w:firstLineChars="202"/>
        <w:rPr>
          <w:rFonts w:eastAsiaTheme="minorEastAsia"/>
          <w:sz w:val="24"/>
          <w:szCs w:val="24"/>
        </w:rPr>
      </w:pPr>
      <w:r>
        <w:rPr>
          <w:rFonts w:eastAsiaTheme="minorEastAsia"/>
          <w:sz w:val="24"/>
          <w:szCs w:val="24"/>
        </w:rPr>
        <w:t>东至：南至：</w:t>
      </w:r>
    </w:p>
    <w:p w14:paraId="097B01FE">
      <w:pPr>
        <w:spacing w:line="360" w:lineRule="auto"/>
        <w:ind w:firstLine="452" w:firstLineChars="202"/>
        <w:rPr>
          <w:rFonts w:eastAsiaTheme="minorEastAsia"/>
          <w:sz w:val="24"/>
          <w:szCs w:val="24"/>
        </w:rPr>
      </w:pPr>
      <w:r>
        <w:rPr>
          <w:rFonts w:eastAsiaTheme="minorEastAsia"/>
          <w:sz w:val="24"/>
          <w:szCs w:val="24"/>
        </w:rPr>
        <w:t>西至：北至：</w:t>
      </w:r>
    </w:p>
    <w:p w14:paraId="55E1B3DF">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1D48D3BC">
      <w:pPr>
        <w:spacing w:line="360" w:lineRule="auto"/>
        <w:ind w:firstLine="452" w:firstLineChars="202"/>
        <w:rPr>
          <w:rFonts w:eastAsiaTheme="minorEastAsia"/>
          <w:sz w:val="24"/>
          <w:szCs w:val="24"/>
        </w:rPr>
      </w:pPr>
      <w:r>
        <w:rPr>
          <w:rFonts w:eastAsiaTheme="minorEastAsia"/>
          <w:sz w:val="24"/>
          <w:szCs w:val="24"/>
        </w:rPr>
        <w:t>其中：地上面积：平方米</w:t>
      </w:r>
    </w:p>
    <w:p w14:paraId="0C75A92D">
      <w:pPr>
        <w:spacing w:line="360" w:lineRule="auto"/>
        <w:ind w:firstLine="452" w:firstLineChars="202"/>
        <w:rPr>
          <w:rFonts w:eastAsiaTheme="minorEastAsia"/>
          <w:sz w:val="24"/>
          <w:szCs w:val="24"/>
        </w:rPr>
      </w:pPr>
      <w:r>
        <w:rPr>
          <w:rFonts w:eastAsiaTheme="minorEastAsia"/>
          <w:sz w:val="24"/>
          <w:szCs w:val="24"/>
        </w:rPr>
        <w:t>地下面积：平方米</w:t>
      </w:r>
    </w:p>
    <w:p w14:paraId="76F84EAA">
      <w:pPr>
        <w:spacing w:line="360" w:lineRule="auto"/>
        <w:ind w:firstLine="452" w:firstLineChars="202"/>
        <w:rPr>
          <w:rFonts w:eastAsiaTheme="minorEastAsia"/>
          <w:sz w:val="24"/>
          <w:szCs w:val="24"/>
        </w:rPr>
      </w:pPr>
      <w:r>
        <w:rPr>
          <w:rFonts w:eastAsiaTheme="minorEastAsia"/>
          <w:sz w:val="24"/>
          <w:szCs w:val="24"/>
        </w:rPr>
        <w:t>标准层面积：平方米</w:t>
      </w:r>
    </w:p>
    <w:p w14:paraId="62653A25">
      <w:pPr>
        <w:spacing w:line="360" w:lineRule="auto"/>
        <w:ind w:firstLine="452" w:firstLineChars="202"/>
        <w:rPr>
          <w:rFonts w:eastAsiaTheme="minorEastAsia"/>
          <w:sz w:val="24"/>
          <w:szCs w:val="24"/>
        </w:rPr>
      </w:pPr>
      <w:r>
        <w:rPr>
          <w:rFonts w:eastAsiaTheme="minorEastAsia"/>
          <w:sz w:val="24"/>
          <w:szCs w:val="24"/>
        </w:rPr>
        <w:t>人防建筑面积：平方米</w:t>
      </w:r>
    </w:p>
    <w:p w14:paraId="4B2E59E0">
      <w:pPr>
        <w:spacing w:line="360" w:lineRule="auto"/>
        <w:ind w:firstLine="452" w:firstLineChars="202"/>
        <w:rPr>
          <w:rFonts w:eastAsiaTheme="minorEastAsia"/>
          <w:sz w:val="24"/>
          <w:szCs w:val="24"/>
        </w:rPr>
      </w:pPr>
      <w:r>
        <w:rPr>
          <w:rFonts w:eastAsiaTheme="minorEastAsia"/>
          <w:sz w:val="24"/>
          <w:szCs w:val="24"/>
        </w:rPr>
        <w:t>建筑层数：地上层，地下层</w:t>
      </w:r>
    </w:p>
    <w:p w14:paraId="018E8036">
      <w:pPr>
        <w:spacing w:line="360" w:lineRule="auto"/>
        <w:ind w:firstLine="452" w:firstLineChars="202"/>
        <w:rPr>
          <w:rFonts w:eastAsiaTheme="minorEastAsia"/>
          <w:sz w:val="24"/>
          <w:szCs w:val="24"/>
        </w:rPr>
      </w:pPr>
      <w:r>
        <w:rPr>
          <w:rFonts w:eastAsiaTheme="minorEastAsia"/>
          <w:sz w:val="24"/>
          <w:szCs w:val="24"/>
        </w:rPr>
        <w:t>建筑尺寸：长：米，宽：米，高：米</w:t>
      </w:r>
    </w:p>
    <w:p w14:paraId="6B44C511">
      <w:pPr>
        <w:spacing w:line="360" w:lineRule="auto"/>
        <w:ind w:firstLine="452" w:firstLineChars="202"/>
        <w:rPr>
          <w:rFonts w:eastAsiaTheme="minorEastAsia"/>
          <w:sz w:val="24"/>
          <w:szCs w:val="24"/>
        </w:rPr>
      </w:pPr>
      <w:r>
        <w:rPr>
          <w:rFonts w:eastAsiaTheme="minorEastAsia"/>
          <w:sz w:val="24"/>
          <w:szCs w:val="24"/>
        </w:rPr>
        <w:t>建筑层高：</w:t>
      </w:r>
    </w:p>
    <w:p w14:paraId="38F02845">
      <w:pPr>
        <w:spacing w:line="360" w:lineRule="auto"/>
        <w:ind w:firstLine="452" w:firstLineChars="202"/>
        <w:rPr>
          <w:rFonts w:eastAsiaTheme="minorEastAsia"/>
          <w:sz w:val="24"/>
          <w:szCs w:val="24"/>
        </w:rPr>
      </w:pPr>
      <w:r>
        <w:rPr>
          <w:rFonts w:eastAsiaTheme="minorEastAsia"/>
          <w:sz w:val="24"/>
          <w:szCs w:val="24"/>
        </w:rPr>
        <w:t>建筑结构：</w:t>
      </w:r>
    </w:p>
    <w:p w14:paraId="6908DB1B">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3FF43F66">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6CEF3D6B">
      <w:pPr>
        <w:spacing w:line="480" w:lineRule="exact"/>
        <w:ind w:firstLine="368" w:firstLineChars="200"/>
        <w:rPr>
          <w:rFonts w:eastAsiaTheme="minorEastAsia"/>
          <w:spacing w:val="-20"/>
          <w:sz w:val="24"/>
          <w:szCs w:val="24"/>
          <w:u w:val="single"/>
        </w:rPr>
      </w:pPr>
    </w:p>
    <w:p w14:paraId="725E0D02">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0B327724">
      <w:pPr>
        <w:spacing w:line="480" w:lineRule="exact"/>
        <w:ind w:firstLine="448" w:firstLineChars="200"/>
        <w:rPr>
          <w:rFonts w:eastAsiaTheme="minorEastAsia"/>
          <w:sz w:val="24"/>
          <w:szCs w:val="24"/>
        </w:rPr>
      </w:pPr>
      <w:r>
        <w:rPr>
          <w:rFonts w:eastAsiaTheme="minorEastAsia"/>
          <w:sz w:val="24"/>
          <w:szCs w:val="24"/>
        </w:rPr>
        <w:t>1.供、配电设施设备:</w:t>
      </w:r>
    </w:p>
    <w:p w14:paraId="6D54CD6E">
      <w:pPr>
        <w:spacing w:line="480" w:lineRule="exact"/>
        <w:ind w:firstLine="368" w:firstLineChars="200"/>
        <w:rPr>
          <w:rFonts w:eastAsiaTheme="minorEastAsia"/>
          <w:spacing w:val="-20"/>
          <w:sz w:val="24"/>
          <w:szCs w:val="24"/>
          <w:u w:val="single"/>
        </w:rPr>
      </w:pPr>
    </w:p>
    <w:p w14:paraId="5D1EE3D8">
      <w:pPr>
        <w:spacing w:line="480" w:lineRule="exact"/>
        <w:ind w:firstLine="448" w:firstLineChars="200"/>
        <w:rPr>
          <w:rFonts w:eastAsiaTheme="minorEastAsia"/>
          <w:sz w:val="24"/>
          <w:szCs w:val="24"/>
        </w:rPr>
      </w:pPr>
      <w:r>
        <w:rPr>
          <w:rFonts w:eastAsiaTheme="minorEastAsia"/>
          <w:sz w:val="24"/>
          <w:szCs w:val="24"/>
        </w:rPr>
        <w:t>2.给、排水设施设备:</w:t>
      </w:r>
    </w:p>
    <w:p w14:paraId="50D56397">
      <w:pPr>
        <w:spacing w:line="480" w:lineRule="exact"/>
        <w:ind w:firstLine="368" w:firstLineChars="200"/>
        <w:rPr>
          <w:rFonts w:eastAsiaTheme="minorEastAsia"/>
          <w:spacing w:val="-20"/>
          <w:sz w:val="24"/>
          <w:szCs w:val="24"/>
          <w:u w:val="single"/>
        </w:rPr>
      </w:pPr>
    </w:p>
    <w:p w14:paraId="43A6B9A4">
      <w:pPr>
        <w:spacing w:line="480" w:lineRule="exact"/>
        <w:ind w:firstLine="448" w:firstLineChars="200"/>
        <w:rPr>
          <w:rFonts w:eastAsiaTheme="minorEastAsia"/>
          <w:sz w:val="24"/>
          <w:szCs w:val="24"/>
        </w:rPr>
      </w:pPr>
      <w:r>
        <w:rPr>
          <w:rFonts w:eastAsiaTheme="minorEastAsia"/>
          <w:sz w:val="24"/>
          <w:szCs w:val="24"/>
        </w:rPr>
        <w:t>3.升降系统:</w:t>
      </w:r>
    </w:p>
    <w:p w14:paraId="06AB90B1">
      <w:pPr>
        <w:spacing w:line="480" w:lineRule="exact"/>
        <w:ind w:firstLine="368" w:firstLineChars="200"/>
        <w:rPr>
          <w:rFonts w:eastAsiaTheme="minorEastAsia"/>
          <w:spacing w:val="-20"/>
          <w:sz w:val="24"/>
          <w:szCs w:val="24"/>
          <w:u w:val="single"/>
        </w:rPr>
      </w:pPr>
    </w:p>
    <w:p w14:paraId="77B80284">
      <w:pPr>
        <w:spacing w:line="480" w:lineRule="exact"/>
        <w:ind w:firstLine="448" w:firstLineChars="200"/>
        <w:rPr>
          <w:rFonts w:eastAsiaTheme="minorEastAsia"/>
          <w:sz w:val="24"/>
          <w:szCs w:val="24"/>
        </w:rPr>
      </w:pPr>
      <w:r>
        <w:rPr>
          <w:rFonts w:eastAsiaTheme="minorEastAsia"/>
          <w:sz w:val="24"/>
          <w:szCs w:val="24"/>
        </w:rPr>
        <w:t>4.消防系统:</w:t>
      </w:r>
    </w:p>
    <w:p w14:paraId="082E1B9B">
      <w:pPr>
        <w:spacing w:line="480" w:lineRule="exact"/>
        <w:ind w:firstLine="368" w:firstLineChars="200"/>
        <w:rPr>
          <w:rFonts w:eastAsiaTheme="minorEastAsia"/>
          <w:spacing w:val="-20"/>
          <w:sz w:val="24"/>
          <w:szCs w:val="24"/>
          <w:u w:val="single"/>
        </w:rPr>
      </w:pPr>
    </w:p>
    <w:p w14:paraId="5D65F934">
      <w:pPr>
        <w:spacing w:line="480" w:lineRule="exact"/>
        <w:ind w:firstLine="448" w:firstLineChars="200"/>
        <w:rPr>
          <w:rFonts w:eastAsiaTheme="minorEastAsia"/>
          <w:sz w:val="24"/>
          <w:szCs w:val="24"/>
        </w:rPr>
      </w:pPr>
      <w:r>
        <w:rPr>
          <w:rFonts w:eastAsiaTheme="minorEastAsia"/>
          <w:sz w:val="24"/>
          <w:szCs w:val="24"/>
        </w:rPr>
        <w:t>5.空气调节系统:</w:t>
      </w:r>
    </w:p>
    <w:p w14:paraId="21F69291">
      <w:pPr>
        <w:spacing w:line="480" w:lineRule="exact"/>
        <w:ind w:firstLine="368" w:firstLineChars="200"/>
        <w:rPr>
          <w:rFonts w:eastAsiaTheme="minorEastAsia"/>
          <w:spacing w:val="-20"/>
          <w:sz w:val="24"/>
          <w:szCs w:val="24"/>
          <w:u w:val="single"/>
        </w:rPr>
      </w:pPr>
    </w:p>
    <w:p w14:paraId="7595DF30">
      <w:pPr>
        <w:spacing w:line="480" w:lineRule="exact"/>
        <w:ind w:firstLine="448" w:firstLineChars="200"/>
        <w:rPr>
          <w:rFonts w:eastAsiaTheme="minorEastAsia"/>
          <w:sz w:val="24"/>
          <w:szCs w:val="24"/>
        </w:rPr>
      </w:pPr>
      <w:r>
        <w:rPr>
          <w:rFonts w:eastAsiaTheme="minorEastAsia"/>
          <w:sz w:val="24"/>
          <w:szCs w:val="24"/>
        </w:rPr>
        <w:t>6.智能化系统:</w:t>
      </w:r>
    </w:p>
    <w:p w14:paraId="28F31643">
      <w:pPr>
        <w:spacing w:line="480" w:lineRule="exact"/>
        <w:ind w:firstLine="368" w:firstLineChars="200"/>
        <w:rPr>
          <w:rFonts w:eastAsiaTheme="minorEastAsia"/>
          <w:spacing w:val="-20"/>
          <w:sz w:val="24"/>
          <w:szCs w:val="24"/>
          <w:u w:val="single"/>
        </w:rPr>
      </w:pPr>
    </w:p>
    <w:p w14:paraId="77E46E9A">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512743B2">
      <w:pPr>
        <w:spacing w:line="480" w:lineRule="exact"/>
        <w:ind w:firstLine="368" w:firstLineChars="200"/>
        <w:rPr>
          <w:rFonts w:eastAsiaTheme="minorEastAsia"/>
          <w:spacing w:val="-20"/>
          <w:sz w:val="24"/>
          <w:szCs w:val="24"/>
          <w:u w:val="single"/>
        </w:rPr>
      </w:pPr>
    </w:p>
    <w:p w14:paraId="10252472">
      <w:pPr>
        <w:spacing w:line="480" w:lineRule="exact"/>
        <w:ind w:firstLine="448" w:firstLineChars="200"/>
        <w:rPr>
          <w:rFonts w:eastAsiaTheme="minorEastAsia"/>
          <w:sz w:val="24"/>
          <w:szCs w:val="24"/>
        </w:rPr>
      </w:pPr>
      <w:r>
        <w:rPr>
          <w:rFonts w:eastAsiaTheme="minorEastAsia"/>
          <w:sz w:val="24"/>
          <w:szCs w:val="24"/>
        </w:rPr>
        <w:t>8.停车场管理系统:</w:t>
      </w:r>
    </w:p>
    <w:p w14:paraId="5DE07232">
      <w:pPr>
        <w:spacing w:line="480" w:lineRule="exact"/>
        <w:ind w:firstLine="368" w:firstLineChars="200"/>
        <w:rPr>
          <w:rFonts w:eastAsiaTheme="minorEastAsia"/>
          <w:spacing w:val="-20"/>
          <w:sz w:val="24"/>
          <w:szCs w:val="24"/>
          <w:u w:val="single"/>
        </w:rPr>
      </w:pPr>
    </w:p>
    <w:p w14:paraId="4E14362D">
      <w:pPr>
        <w:spacing w:line="480" w:lineRule="exact"/>
        <w:ind w:firstLine="448" w:firstLineChars="200"/>
        <w:rPr>
          <w:rFonts w:eastAsiaTheme="minorEastAsia"/>
          <w:sz w:val="24"/>
          <w:szCs w:val="24"/>
        </w:rPr>
      </w:pPr>
      <w:r>
        <w:rPr>
          <w:rFonts w:eastAsiaTheme="minorEastAsia"/>
          <w:sz w:val="24"/>
          <w:szCs w:val="24"/>
        </w:rPr>
        <w:t>9.其他:</w:t>
      </w:r>
    </w:p>
    <w:p w14:paraId="1DD0AA06">
      <w:pPr>
        <w:spacing w:line="480" w:lineRule="exact"/>
        <w:ind w:firstLine="368" w:firstLineChars="200"/>
        <w:rPr>
          <w:rFonts w:eastAsiaTheme="minorEastAsia"/>
          <w:spacing w:val="-20"/>
          <w:sz w:val="24"/>
          <w:szCs w:val="24"/>
          <w:u w:val="single"/>
        </w:rPr>
      </w:pPr>
    </w:p>
    <w:p w14:paraId="1182A904">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3F3DFA27">
      <w:pPr>
        <w:spacing w:line="480" w:lineRule="exact"/>
        <w:ind w:firstLine="368" w:firstLineChars="200"/>
        <w:rPr>
          <w:rFonts w:eastAsiaTheme="minorEastAsia"/>
          <w:spacing w:val="-20"/>
          <w:sz w:val="24"/>
          <w:szCs w:val="24"/>
          <w:u w:val="single"/>
        </w:rPr>
      </w:pPr>
    </w:p>
    <w:p w14:paraId="422C6CD1">
      <w:pPr>
        <w:spacing w:line="480" w:lineRule="exact"/>
        <w:ind w:firstLine="448" w:firstLineChars="200"/>
        <w:rPr>
          <w:rFonts w:eastAsiaTheme="minorEastAsia"/>
          <w:sz w:val="24"/>
          <w:szCs w:val="24"/>
        </w:rPr>
      </w:pPr>
      <w:r>
        <w:rPr>
          <w:rFonts w:eastAsiaTheme="minorEastAsia"/>
          <w:sz w:val="24"/>
          <w:szCs w:val="24"/>
        </w:rPr>
        <w:t>（四）物业装饰装修的管理：</w:t>
      </w:r>
    </w:p>
    <w:p w14:paraId="6B143AE5">
      <w:pPr>
        <w:spacing w:line="480" w:lineRule="exact"/>
        <w:ind w:firstLine="368" w:firstLineChars="200"/>
        <w:rPr>
          <w:rFonts w:eastAsiaTheme="minorEastAsia"/>
          <w:spacing w:val="-20"/>
          <w:sz w:val="24"/>
          <w:szCs w:val="24"/>
          <w:u w:val="single"/>
        </w:rPr>
      </w:pPr>
    </w:p>
    <w:p w14:paraId="78624CD3">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1B249A8B">
      <w:pPr>
        <w:spacing w:line="480" w:lineRule="exact"/>
        <w:ind w:firstLine="368" w:firstLineChars="200"/>
        <w:rPr>
          <w:rFonts w:eastAsiaTheme="minorEastAsia"/>
          <w:spacing w:val="-20"/>
          <w:sz w:val="24"/>
          <w:szCs w:val="24"/>
          <w:u w:val="single"/>
        </w:rPr>
      </w:pPr>
    </w:p>
    <w:p w14:paraId="24C915A3">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114869CC">
      <w:pPr>
        <w:spacing w:line="480" w:lineRule="exact"/>
        <w:ind w:firstLine="368" w:firstLineChars="200"/>
        <w:rPr>
          <w:rFonts w:eastAsiaTheme="minorEastAsia"/>
          <w:spacing w:val="-20"/>
          <w:sz w:val="24"/>
          <w:szCs w:val="24"/>
          <w:u w:val="single"/>
        </w:rPr>
      </w:pPr>
    </w:p>
    <w:p w14:paraId="5E2628D0">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231CB19D">
      <w:pPr>
        <w:spacing w:line="480" w:lineRule="exact"/>
        <w:ind w:firstLine="368" w:firstLineChars="200"/>
        <w:rPr>
          <w:rFonts w:eastAsiaTheme="minorEastAsia"/>
          <w:spacing w:val="-20"/>
          <w:sz w:val="24"/>
          <w:szCs w:val="24"/>
          <w:u w:val="single"/>
        </w:rPr>
      </w:pPr>
    </w:p>
    <w:p w14:paraId="440380E2">
      <w:pPr>
        <w:spacing w:line="480" w:lineRule="exact"/>
        <w:ind w:firstLine="448" w:firstLineChars="200"/>
        <w:rPr>
          <w:rFonts w:eastAsiaTheme="minorEastAsia"/>
          <w:sz w:val="24"/>
          <w:szCs w:val="24"/>
        </w:rPr>
      </w:pPr>
      <w:r>
        <w:rPr>
          <w:rFonts w:eastAsiaTheme="minorEastAsia"/>
          <w:sz w:val="24"/>
          <w:szCs w:val="24"/>
        </w:rPr>
        <w:t>（八）其他委托事项：</w:t>
      </w:r>
    </w:p>
    <w:p w14:paraId="6866A30D">
      <w:pPr>
        <w:spacing w:line="480" w:lineRule="exact"/>
        <w:ind w:firstLine="448" w:firstLineChars="200"/>
        <w:rPr>
          <w:rFonts w:eastAsiaTheme="minorEastAsia"/>
          <w:sz w:val="24"/>
          <w:szCs w:val="24"/>
        </w:rPr>
      </w:pPr>
      <w:r>
        <w:rPr>
          <w:rFonts w:eastAsiaTheme="minorEastAsia"/>
          <w:sz w:val="24"/>
          <w:szCs w:val="24"/>
        </w:rPr>
        <w:t>1、</w:t>
      </w:r>
    </w:p>
    <w:p w14:paraId="44B6840A">
      <w:pPr>
        <w:spacing w:line="480" w:lineRule="exact"/>
        <w:ind w:firstLine="448" w:firstLineChars="200"/>
        <w:rPr>
          <w:rFonts w:eastAsiaTheme="minorEastAsia"/>
          <w:sz w:val="24"/>
          <w:szCs w:val="24"/>
        </w:rPr>
      </w:pPr>
      <w:r>
        <w:rPr>
          <w:rFonts w:eastAsiaTheme="minorEastAsia"/>
          <w:sz w:val="24"/>
          <w:szCs w:val="24"/>
        </w:rPr>
        <w:t>2、</w:t>
      </w:r>
    </w:p>
    <w:p w14:paraId="7357DF0C">
      <w:pPr>
        <w:spacing w:line="480" w:lineRule="exact"/>
        <w:ind w:firstLine="448" w:firstLineChars="200"/>
        <w:rPr>
          <w:rFonts w:eastAsiaTheme="minorEastAsia"/>
          <w:sz w:val="24"/>
          <w:szCs w:val="24"/>
          <w:u w:val="single"/>
        </w:rPr>
      </w:pPr>
      <w:r>
        <w:rPr>
          <w:rFonts w:eastAsiaTheme="minorEastAsia"/>
          <w:sz w:val="24"/>
          <w:szCs w:val="24"/>
        </w:rPr>
        <w:t>3、</w:t>
      </w:r>
    </w:p>
    <w:p w14:paraId="61632A28">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31CD8DE4">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34F2823A">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7B5690F2">
      <w:pPr>
        <w:spacing w:line="480" w:lineRule="exact"/>
        <w:ind w:firstLine="448" w:firstLineChars="200"/>
        <w:rPr>
          <w:rFonts w:eastAsiaTheme="minorEastAsia"/>
          <w:sz w:val="24"/>
          <w:szCs w:val="24"/>
        </w:rPr>
      </w:pPr>
      <w:r>
        <w:rPr>
          <w:rFonts w:eastAsiaTheme="minorEastAsia"/>
          <w:sz w:val="24"/>
          <w:szCs w:val="24"/>
        </w:rPr>
        <w:t>第四条甲方权利义务</w:t>
      </w:r>
    </w:p>
    <w:p w14:paraId="397676CD">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016B60A0">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704AB966">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6D169BE8">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3B4166FF">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52FE7AF2">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7FA2DF3D">
      <w:pPr>
        <w:spacing w:line="480" w:lineRule="exact"/>
        <w:ind w:firstLine="448" w:firstLineChars="200"/>
        <w:rPr>
          <w:rFonts w:eastAsiaTheme="minorEastAsia"/>
          <w:sz w:val="24"/>
          <w:szCs w:val="24"/>
        </w:rPr>
      </w:pPr>
      <w:r>
        <w:rPr>
          <w:rFonts w:eastAsiaTheme="minorEastAsia"/>
          <w:sz w:val="24"/>
          <w:szCs w:val="24"/>
        </w:rPr>
        <w:t>（七）其他：</w:t>
      </w:r>
    </w:p>
    <w:p w14:paraId="2B8EB88F">
      <w:pPr>
        <w:spacing w:line="480" w:lineRule="exact"/>
        <w:ind w:firstLine="448" w:firstLineChars="200"/>
        <w:rPr>
          <w:rFonts w:eastAsiaTheme="minorEastAsia"/>
          <w:sz w:val="24"/>
          <w:szCs w:val="24"/>
        </w:rPr>
      </w:pPr>
      <w:r>
        <w:rPr>
          <w:rFonts w:eastAsiaTheme="minorEastAsia"/>
          <w:sz w:val="24"/>
          <w:szCs w:val="24"/>
        </w:rPr>
        <w:t>1、</w:t>
      </w:r>
    </w:p>
    <w:p w14:paraId="1264A549">
      <w:pPr>
        <w:spacing w:line="480" w:lineRule="exact"/>
        <w:ind w:firstLine="448" w:firstLineChars="200"/>
        <w:rPr>
          <w:rFonts w:eastAsiaTheme="minorEastAsia"/>
          <w:sz w:val="24"/>
          <w:szCs w:val="24"/>
          <w:u w:val="single"/>
        </w:rPr>
      </w:pPr>
      <w:r>
        <w:rPr>
          <w:rFonts w:eastAsiaTheme="minorEastAsia"/>
          <w:sz w:val="24"/>
          <w:szCs w:val="24"/>
        </w:rPr>
        <w:t>2、</w:t>
      </w:r>
    </w:p>
    <w:p w14:paraId="31F9146E">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0929AF4C">
      <w:pPr>
        <w:spacing w:line="480" w:lineRule="exact"/>
        <w:ind w:firstLine="448" w:firstLineChars="200"/>
        <w:rPr>
          <w:rFonts w:eastAsiaTheme="minorEastAsia"/>
          <w:sz w:val="24"/>
          <w:szCs w:val="24"/>
        </w:rPr>
      </w:pPr>
      <w:r>
        <w:rPr>
          <w:rFonts w:eastAsiaTheme="minorEastAsia"/>
          <w:sz w:val="24"/>
          <w:szCs w:val="24"/>
        </w:rPr>
        <w:t>第五条乙方权利义务</w:t>
      </w:r>
    </w:p>
    <w:p w14:paraId="2606CB97">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38C2959E">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0AB5AE30">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78F7D490">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704C332E">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3436E127">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4EAFFDA4">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7B437FAE">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58889FC4">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2591AC3E">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3A56AFC3">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4CE18313">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454BD197">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31053D86">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6D166193">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218FB99B">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2F03AA57">
      <w:pPr>
        <w:spacing w:line="480" w:lineRule="exact"/>
        <w:ind w:firstLine="448" w:firstLineChars="200"/>
        <w:rPr>
          <w:rFonts w:eastAsiaTheme="minorEastAsia"/>
          <w:sz w:val="24"/>
          <w:szCs w:val="24"/>
        </w:rPr>
      </w:pPr>
      <w:r>
        <w:rPr>
          <w:rFonts w:eastAsiaTheme="minorEastAsia"/>
          <w:sz w:val="24"/>
          <w:szCs w:val="24"/>
        </w:rPr>
        <w:t>（十四）接受采购人的监督；</w:t>
      </w:r>
    </w:p>
    <w:p w14:paraId="749513F7">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29002017">
      <w:pPr>
        <w:spacing w:line="480" w:lineRule="exact"/>
        <w:ind w:firstLine="448" w:firstLineChars="200"/>
        <w:rPr>
          <w:rFonts w:eastAsiaTheme="minorEastAsia"/>
          <w:sz w:val="24"/>
          <w:szCs w:val="24"/>
        </w:rPr>
      </w:pPr>
      <w:r>
        <w:rPr>
          <w:rFonts w:eastAsiaTheme="minorEastAsia"/>
          <w:sz w:val="24"/>
          <w:szCs w:val="24"/>
        </w:rPr>
        <w:t>（十六）其他：</w:t>
      </w:r>
    </w:p>
    <w:p w14:paraId="2B31833F">
      <w:pPr>
        <w:spacing w:line="480" w:lineRule="exact"/>
        <w:ind w:firstLine="368" w:firstLineChars="200"/>
        <w:rPr>
          <w:rFonts w:eastAsiaTheme="minorEastAsia"/>
          <w:spacing w:val="-20"/>
          <w:sz w:val="24"/>
          <w:szCs w:val="24"/>
          <w:u w:val="single"/>
        </w:rPr>
      </w:pPr>
    </w:p>
    <w:p w14:paraId="1AB7C2CA">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2C115A62">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39423E32">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666BEB89">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77548197">
      <w:pPr>
        <w:spacing w:line="480" w:lineRule="exact"/>
        <w:ind w:firstLine="368" w:firstLineChars="200"/>
        <w:rPr>
          <w:rFonts w:eastAsiaTheme="minorEastAsia"/>
          <w:spacing w:val="-20"/>
          <w:sz w:val="24"/>
          <w:szCs w:val="24"/>
          <w:u w:val="single"/>
        </w:rPr>
      </w:pPr>
    </w:p>
    <w:p w14:paraId="3A7B009D">
      <w:pPr>
        <w:spacing w:line="480" w:lineRule="exact"/>
        <w:ind w:firstLine="448" w:firstLineChars="200"/>
        <w:rPr>
          <w:rFonts w:eastAsiaTheme="minorEastAsia"/>
          <w:sz w:val="24"/>
          <w:szCs w:val="24"/>
        </w:rPr>
      </w:pPr>
      <w:r>
        <w:rPr>
          <w:rFonts w:eastAsiaTheme="minorEastAsia"/>
          <w:sz w:val="24"/>
          <w:szCs w:val="24"/>
        </w:rPr>
        <w:t>第七条物业管理用房</w:t>
      </w:r>
    </w:p>
    <w:p w14:paraId="28123DA8">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46C45125">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1975EE57">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03BB1E4D">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347D5EA1">
      <w:pPr>
        <w:spacing w:line="480" w:lineRule="exact"/>
        <w:ind w:firstLine="448" w:firstLineChars="200"/>
        <w:rPr>
          <w:rFonts w:eastAsiaTheme="minorEastAsia"/>
          <w:sz w:val="24"/>
          <w:szCs w:val="24"/>
        </w:rPr>
      </w:pPr>
      <w:r>
        <w:rPr>
          <w:rFonts w:eastAsiaTheme="minorEastAsia"/>
          <w:sz w:val="24"/>
          <w:szCs w:val="24"/>
        </w:rPr>
        <w:t>（二）物业竣工验收资料；</w:t>
      </w:r>
    </w:p>
    <w:p w14:paraId="2D9DD698">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726F9927">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4521D0A3">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12D40F78">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3A3A2460">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0A4FC1A7">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5C98F38E">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34D6D762">
      <w:pPr>
        <w:spacing w:line="480" w:lineRule="exact"/>
        <w:ind w:firstLine="448" w:firstLineChars="200"/>
        <w:rPr>
          <w:rFonts w:eastAsiaTheme="minorEastAsia"/>
          <w:sz w:val="24"/>
          <w:szCs w:val="24"/>
        </w:rPr>
      </w:pPr>
      <w:r>
        <w:rPr>
          <w:rFonts w:eastAsiaTheme="minorEastAsia"/>
          <w:sz w:val="24"/>
          <w:szCs w:val="24"/>
        </w:rPr>
        <w:t>第十条违约责任</w:t>
      </w:r>
    </w:p>
    <w:p w14:paraId="27F43BAF">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3AA25267">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793E1600">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0B507D90">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615A1395">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459E9377">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49219C6C">
      <w:pPr>
        <w:spacing w:line="480" w:lineRule="exact"/>
        <w:ind w:firstLine="448" w:firstLineChars="200"/>
        <w:rPr>
          <w:rFonts w:eastAsiaTheme="minorEastAsia"/>
          <w:sz w:val="24"/>
          <w:szCs w:val="24"/>
        </w:rPr>
      </w:pPr>
      <w:r>
        <w:rPr>
          <w:rFonts w:eastAsiaTheme="minorEastAsia"/>
          <w:sz w:val="24"/>
          <w:szCs w:val="24"/>
        </w:rPr>
        <w:t>（七）其他：</w:t>
      </w:r>
    </w:p>
    <w:p w14:paraId="4EC7E58F">
      <w:pPr>
        <w:spacing w:line="480" w:lineRule="exact"/>
        <w:ind w:firstLine="448" w:firstLineChars="200"/>
        <w:rPr>
          <w:rFonts w:eastAsiaTheme="minorEastAsia"/>
          <w:sz w:val="24"/>
          <w:szCs w:val="24"/>
        </w:rPr>
      </w:pPr>
    </w:p>
    <w:p w14:paraId="6CCB4897">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5B9D3C77">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1AFD725E">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05B3CB60">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4EDEC6B3">
      <w:pPr>
        <w:spacing w:line="480" w:lineRule="exact"/>
        <w:ind w:firstLine="448" w:firstLineChars="200"/>
        <w:rPr>
          <w:rFonts w:eastAsiaTheme="minorEastAsia"/>
          <w:sz w:val="24"/>
          <w:szCs w:val="24"/>
        </w:rPr>
      </w:pPr>
      <w:r>
        <w:rPr>
          <w:rFonts w:eastAsiaTheme="minorEastAsia"/>
          <w:sz w:val="24"/>
          <w:szCs w:val="24"/>
        </w:rPr>
        <w:t>第十三条免责条款</w:t>
      </w:r>
    </w:p>
    <w:p w14:paraId="45177CC5">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1EA144C2">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4C801117">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59D584F0">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429644FC">
      <w:pPr>
        <w:spacing w:line="480" w:lineRule="exact"/>
        <w:ind w:firstLine="448" w:firstLineChars="200"/>
        <w:rPr>
          <w:rFonts w:eastAsiaTheme="minorEastAsia"/>
          <w:sz w:val="24"/>
          <w:szCs w:val="24"/>
        </w:rPr>
      </w:pPr>
      <w:r>
        <w:rPr>
          <w:rFonts w:eastAsiaTheme="minorEastAsia"/>
          <w:sz w:val="24"/>
          <w:szCs w:val="24"/>
        </w:rPr>
        <w:t>第十四条合同的解除</w:t>
      </w:r>
    </w:p>
    <w:p w14:paraId="3E3BE1FE">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07C12B74">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5137D6A2">
      <w:pPr>
        <w:spacing w:line="480" w:lineRule="exact"/>
        <w:ind w:firstLine="448" w:firstLineChars="200"/>
        <w:rPr>
          <w:rFonts w:eastAsiaTheme="minorEastAsia"/>
          <w:sz w:val="24"/>
          <w:szCs w:val="24"/>
        </w:rPr>
      </w:pPr>
      <w:r>
        <w:rPr>
          <w:rFonts w:eastAsiaTheme="minorEastAsia"/>
          <w:sz w:val="24"/>
          <w:szCs w:val="24"/>
        </w:rPr>
        <w:t>第十五条争议处理</w:t>
      </w:r>
    </w:p>
    <w:p w14:paraId="6DA49959">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626FBE10">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2FE3EDAA">
      <w:pPr>
        <w:spacing w:line="480" w:lineRule="exact"/>
        <w:ind w:firstLine="448" w:firstLineChars="200"/>
        <w:rPr>
          <w:rFonts w:eastAsiaTheme="minorEastAsia"/>
          <w:sz w:val="24"/>
          <w:szCs w:val="24"/>
        </w:rPr>
      </w:pPr>
      <w:r>
        <w:rPr>
          <w:rFonts w:eastAsiaTheme="minorEastAsia"/>
          <w:sz w:val="24"/>
          <w:szCs w:val="24"/>
        </w:rPr>
        <w:t>第十六条合同附件</w:t>
      </w:r>
    </w:p>
    <w:p w14:paraId="5CD34E72">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0B8C2185">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3CFFF781">
      <w:pPr>
        <w:spacing w:line="480" w:lineRule="exact"/>
        <w:ind w:firstLine="448" w:firstLineChars="200"/>
        <w:rPr>
          <w:rFonts w:eastAsiaTheme="minorEastAsia"/>
          <w:sz w:val="24"/>
          <w:szCs w:val="24"/>
        </w:rPr>
      </w:pPr>
      <w:r>
        <w:rPr>
          <w:rFonts w:eastAsiaTheme="minorEastAsia"/>
          <w:sz w:val="24"/>
          <w:szCs w:val="24"/>
        </w:rPr>
        <w:t>第十七条合同生效</w:t>
      </w:r>
    </w:p>
    <w:p w14:paraId="1DF5F7F4">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32EAC47F">
      <w:pPr>
        <w:spacing w:line="480" w:lineRule="exact"/>
        <w:ind w:firstLine="448" w:firstLineChars="200"/>
        <w:rPr>
          <w:rFonts w:eastAsiaTheme="minorEastAsia"/>
          <w:sz w:val="24"/>
          <w:szCs w:val="24"/>
        </w:rPr>
      </w:pPr>
    </w:p>
    <w:p w14:paraId="3BF78A0F">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0F7636BB">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52A8CDA6">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0CB9E4F2">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33B07E35">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0A8086AB">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8EF77FD">
      <w:pPr>
        <w:jc w:val="center"/>
        <w:rPr>
          <w:rFonts w:eastAsiaTheme="minorEastAsia"/>
          <w:sz w:val="24"/>
          <w:szCs w:val="24"/>
        </w:rPr>
      </w:pPr>
    </w:p>
    <w:p w14:paraId="4886CCA3">
      <w:pPr>
        <w:jc w:val="center"/>
        <w:rPr>
          <w:rFonts w:eastAsiaTheme="minorEastAsia"/>
          <w:sz w:val="24"/>
          <w:szCs w:val="24"/>
        </w:rPr>
      </w:pPr>
    </w:p>
    <w:p w14:paraId="17B74456">
      <w:pPr>
        <w:widowControl/>
        <w:jc w:val="center"/>
        <w:rPr>
          <w:rFonts w:eastAsiaTheme="minorEastAsia"/>
          <w:b/>
          <w:bCs/>
          <w:sz w:val="24"/>
          <w:szCs w:val="24"/>
        </w:rPr>
      </w:pPr>
      <w:r>
        <w:rPr>
          <w:rFonts w:eastAsiaTheme="minorEastAsia"/>
          <w:b/>
          <w:bCs/>
          <w:sz w:val="24"/>
          <w:szCs w:val="24"/>
        </w:rPr>
        <w:t>合同特殊条款</w:t>
      </w:r>
    </w:p>
    <w:p w14:paraId="3D1F282E">
      <w:pPr>
        <w:tabs>
          <w:tab w:val="left" w:pos="360"/>
        </w:tabs>
        <w:spacing w:line="520" w:lineRule="exact"/>
        <w:ind w:firstLine="383" w:firstLineChars="171"/>
        <w:rPr>
          <w:rFonts w:eastAsiaTheme="minorEastAsia"/>
          <w:color w:val="000000"/>
          <w:sz w:val="24"/>
          <w:szCs w:val="24"/>
        </w:rPr>
      </w:pPr>
    </w:p>
    <w:p w14:paraId="7F057F4C">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3BB6FB60">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3174C46F">
      <w:pPr>
        <w:autoSpaceDN w:val="0"/>
        <w:spacing w:line="360" w:lineRule="auto"/>
        <w:rPr>
          <w:b/>
          <w:bCs/>
        </w:rPr>
      </w:pPr>
    </w:p>
    <w:p w14:paraId="36ADD93C">
      <w:pPr>
        <w:autoSpaceDN w:val="0"/>
        <w:spacing w:line="360" w:lineRule="auto"/>
        <w:rPr>
          <w:b/>
          <w:bCs/>
        </w:rPr>
      </w:pPr>
    </w:p>
    <w:p w14:paraId="66C1C564">
      <w:pPr>
        <w:widowControl/>
        <w:jc w:val="left"/>
        <w:rPr>
          <w:b/>
          <w:bCs/>
        </w:rPr>
      </w:pPr>
      <w:r>
        <w:rPr>
          <w:b/>
          <w:bCs/>
        </w:rPr>
        <w:br w:type="page"/>
      </w:r>
    </w:p>
    <w:p w14:paraId="0CFC527B">
      <w:pPr>
        <w:pStyle w:val="16"/>
        <w:rPr>
          <w:rFonts w:ascii="Times New Roman" w:hAnsi="Times New Roman"/>
        </w:rPr>
      </w:pPr>
      <w:r>
        <w:rPr>
          <w:rFonts w:ascii="Times New Roman" w:hAnsi="Times New Roman"/>
        </w:rPr>
        <w:t>第五部分  投标文件格式</w:t>
      </w:r>
    </w:p>
    <w:p w14:paraId="0D9BE701">
      <w:pPr>
        <w:autoSpaceDN w:val="0"/>
        <w:spacing w:line="360" w:lineRule="auto"/>
        <w:jc w:val="center"/>
        <w:rPr>
          <w:b/>
          <w:bCs/>
          <w:sz w:val="24"/>
        </w:rPr>
      </w:pPr>
      <w:r>
        <w:rPr>
          <w:b/>
          <w:bCs/>
          <w:sz w:val="24"/>
        </w:rPr>
        <w:t>投标文件封面格式</w:t>
      </w:r>
    </w:p>
    <w:p w14:paraId="7C038EC7">
      <w:pPr>
        <w:autoSpaceDE w:val="0"/>
        <w:autoSpaceDN w:val="0"/>
        <w:adjustRightInd w:val="0"/>
        <w:spacing w:line="520" w:lineRule="exact"/>
      </w:pPr>
    </w:p>
    <w:p w14:paraId="04DE76AF">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51DCA7F">
      <w:pPr>
        <w:autoSpaceDE w:val="0"/>
        <w:autoSpaceDN w:val="0"/>
        <w:adjustRightInd w:val="0"/>
        <w:spacing w:line="520" w:lineRule="exact"/>
        <w:rPr>
          <w:b/>
          <w:kern w:val="0"/>
          <w:sz w:val="24"/>
        </w:rPr>
      </w:pPr>
    </w:p>
    <w:p w14:paraId="0946893E">
      <w:pPr>
        <w:autoSpaceDE w:val="0"/>
        <w:autoSpaceDN w:val="0"/>
        <w:adjustRightInd w:val="0"/>
        <w:spacing w:line="520" w:lineRule="exact"/>
        <w:rPr>
          <w:b/>
          <w:kern w:val="0"/>
          <w:sz w:val="24"/>
        </w:rPr>
      </w:pPr>
    </w:p>
    <w:p w14:paraId="2BE5BC8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43815AFA">
      <w:pPr>
        <w:autoSpaceDE w:val="0"/>
        <w:autoSpaceDN w:val="0"/>
        <w:adjustRightInd w:val="0"/>
        <w:spacing w:line="520" w:lineRule="exact"/>
        <w:rPr>
          <w:b/>
          <w:kern w:val="0"/>
          <w:sz w:val="36"/>
          <w:szCs w:val="36"/>
        </w:rPr>
      </w:pPr>
    </w:p>
    <w:p w14:paraId="53FE6124">
      <w:pPr>
        <w:autoSpaceDE w:val="0"/>
        <w:autoSpaceDN w:val="0"/>
        <w:adjustRightInd w:val="0"/>
        <w:spacing w:line="520" w:lineRule="exact"/>
        <w:jc w:val="center"/>
        <w:rPr>
          <w:b/>
          <w:color w:val="FF0000"/>
          <w:kern w:val="0"/>
          <w:sz w:val="24"/>
        </w:rPr>
      </w:pPr>
      <w:r>
        <w:rPr>
          <w:b/>
          <w:color w:val="FF0000"/>
          <w:kern w:val="0"/>
          <w:sz w:val="24"/>
        </w:rPr>
        <w:t>（加盖电子签章）</w:t>
      </w:r>
    </w:p>
    <w:p w14:paraId="2D9182FF">
      <w:pPr>
        <w:spacing w:before="85" w:beforeLines="30" w:after="199" w:afterLines="70" w:line="540" w:lineRule="exact"/>
        <w:ind w:left="582" w:leftChars="300"/>
        <w:rPr>
          <w:b/>
          <w:sz w:val="34"/>
          <w:szCs w:val="34"/>
        </w:rPr>
      </w:pPr>
      <w:r>
        <w:rPr>
          <w:b/>
          <w:sz w:val="34"/>
          <w:szCs w:val="34"/>
        </w:rPr>
        <w:t>项目编号：</w:t>
      </w:r>
    </w:p>
    <w:p w14:paraId="4E6A5480">
      <w:pPr>
        <w:spacing w:before="85" w:beforeLines="30" w:after="199" w:afterLines="70" w:line="540" w:lineRule="exact"/>
        <w:ind w:left="2027" w:leftChars="300" w:hanging="1445" w:hangingChars="446"/>
        <w:rPr>
          <w:b/>
          <w:sz w:val="34"/>
          <w:szCs w:val="34"/>
        </w:rPr>
      </w:pPr>
      <w:r>
        <w:rPr>
          <w:b/>
          <w:sz w:val="34"/>
          <w:szCs w:val="34"/>
        </w:rPr>
        <w:t>项目名称：</w:t>
      </w:r>
    </w:p>
    <w:p w14:paraId="147A1214">
      <w:pPr>
        <w:spacing w:before="85" w:beforeLines="30" w:after="199" w:afterLines="70" w:line="540" w:lineRule="exact"/>
        <w:ind w:left="2027" w:leftChars="300" w:hanging="1445" w:hangingChars="446"/>
        <w:rPr>
          <w:b/>
          <w:sz w:val="34"/>
          <w:szCs w:val="34"/>
        </w:rPr>
      </w:pPr>
      <w:r>
        <w:rPr>
          <w:b/>
          <w:sz w:val="34"/>
          <w:szCs w:val="34"/>
        </w:rPr>
        <w:t>投标包号：</w:t>
      </w:r>
    </w:p>
    <w:p w14:paraId="4EAB1029">
      <w:pPr>
        <w:spacing w:before="85" w:beforeLines="30" w:after="199" w:afterLines="70" w:line="540" w:lineRule="exact"/>
        <w:ind w:left="582" w:leftChars="300"/>
        <w:rPr>
          <w:b/>
          <w:sz w:val="34"/>
          <w:szCs w:val="34"/>
        </w:rPr>
      </w:pPr>
      <w:r>
        <w:rPr>
          <w:b/>
          <w:sz w:val="34"/>
          <w:szCs w:val="34"/>
        </w:rPr>
        <w:t>投标单位名称：</w:t>
      </w:r>
    </w:p>
    <w:p w14:paraId="352D8382">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3BB6F2C4">
      <w:pPr>
        <w:tabs>
          <w:tab w:val="left" w:pos="1260"/>
          <w:tab w:val="center" w:pos="4156"/>
        </w:tabs>
        <w:autoSpaceDE w:val="0"/>
        <w:autoSpaceDN w:val="0"/>
        <w:adjustRightInd w:val="0"/>
        <w:spacing w:line="360" w:lineRule="auto"/>
        <w:ind w:firstLine="648" w:firstLineChars="200"/>
        <w:outlineLvl w:val="0"/>
        <w:rPr>
          <w:b/>
          <w:sz w:val="34"/>
          <w:szCs w:val="34"/>
        </w:rPr>
      </w:pPr>
    </w:p>
    <w:p w14:paraId="7E70FAC3">
      <w:pPr>
        <w:tabs>
          <w:tab w:val="left" w:pos="1260"/>
          <w:tab w:val="center" w:pos="4156"/>
        </w:tabs>
        <w:autoSpaceDE w:val="0"/>
        <w:autoSpaceDN w:val="0"/>
        <w:adjustRightInd w:val="0"/>
        <w:spacing w:line="360" w:lineRule="auto"/>
        <w:ind w:firstLine="648" w:firstLineChars="200"/>
        <w:outlineLvl w:val="0"/>
        <w:rPr>
          <w:b/>
          <w:sz w:val="34"/>
          <w:szCs w:val="34"/>
        </w:rPr>
      </w:pPr>
    </w:p>
    <w:p w14:paraId="0CE3C242">
      <w:pPr>
        <w:tabs>
          <w:tab w:val="left" w:pos="1260"/>
          <w:tab w:val="center" w:pos="4156"/>
        </w:tabs>
        <w:autoSpaceDE w:val="0"/>
        <w:autoSpaceDN w:val="0"/>
        <w:adjustRightInd w:val="0"/>
        <w:spacing w:line="360" w:lineRule="auto"/>
        <w:ind w:firstLine="648" w:firstLineChars="200"/>
        <w:outlineLvl w:val="0"/>
        <w:rPr>
          <w:b/>
          <w:sz w:val="34"/>
          <w:szCs w:val="34"/>
        </w:rPr>
      </w:pPr>
    </w:p>
    <w:p w14:paraId="35B84F2C">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477B6271">
      <w:pPr>
        <w:widowControl/>
        <w:jc w:val="left"/>
        <w:rPr>
          <w:b/>
          <w:sz w:val="24"/>
        </w:rPr>
      </w:pPr>
      <w:r>
        <w:rPr>
          <w:b/>
          <w:sz w:val="24"/>
        </w:rPr>
        <w:br w:type="page"/>
      </w:r>
    </w:p>
    <w:p w14:paraId="4DC7C567">
      <w:pPr>
        <w:autoSpaceDN w:val="0"/>
        <w:spacing w:line="360" w:lineRule="auto"/>
        <w:jc w:val="center"/>
        <w:rPr>
          <w:b/>
          <w:bCs/>
          <w:sz w:val="24"/>
        </w:rPr>
      </w:pPr>
      <w:r>
        <w:rPr>
          <w:b/>
          <w:bCs/>
          <w:sz w:val="24"/>
        </w:rPr>
        <w:t>投标文件总目录</w:t>
      </w:r>
    </w:p>
    <w:p w14:paraId="1A381AAF">
      <w:pPr>
        <w:autoSpaceDN w:val="0"/>
        <w:spacing w:line="360" w:lineRule="auto"/>
        <w:jc w:val="center"/>
        <w:rPr>
          <w:b/>
          <w:bCs/>
          <w:sz w:val="24"/>
        </w:rPr>
      </w:pPr>
      <w:r>
        <w:rPr>
          <w:b/>
          <w:bCs/>
          <w:sz w:val="24"/>
        </w:rPr>
        <w:t>（投标人自行编制）</w:t>
      </w:r>
    </w:p>
    <w:p w14:paraId="4DB3D022">
      <w:pPr>
        <w:widowControl/>
        <w:jc w:val="left"/>
        <w:rPr>
          <w:b/>
          <w:sz w:val="24"/>
        </w:rPr>
      </w:pPr>
      <w:r>
        <w:rPr>
          <w:b/>
          <w:sz w:val="24"/>
        </w:rPr>
        <w:br w:type="page"/>
      </w:r>
    </w:p>
    <w:p w14:paraId="215544CC">
      <w:pPr>
        <w:widowControl/>
        <w:jc w:val="center"/>
        <w:rPr>
          <w:b/>
          <w:sz w:val="24"/>
        </w:rPr>
      </w:pPr>
      <w:r>
        <w:rPr>
          <w:b/>
          <w:sz w:val="24"/>
        </w:rPr>
        <w:t>评分因素及评标标准页码检索</w:t>
      </w:r>
    </w:p>
    <w:p w14:paraId="126CE062">
      <w:pPr>
        <w:widowControl/>
        <w:jc w:val="center"/>
        <w:rPr>
          <w:b/>
          <w:sz w:val="24"/>
        </w:rPr>
      </w:pPr>
      <w:r>
        <w:rPr>
          <w:b/>
          <w:bCs/>
          <w:sz w:val="24"/>
        </w:rPr>
        <w:t>（需投标人按招标文件“评分因素及评标标准”中每个评分项逐项列明页码）</w:t>
      </w:r>
    </w:p>
    <w:p w14:paraId="32D630A5">
      <w:pPr>
        <w:widowControl/>
        <w:jc w:val="left"/>
        <w:rPr>
          <w:b/>
          <w:sz w:val="24"/>
        </w:rPr>
      </w:pPr>
    </w:p>
    <w:p w14:paraId="15BE3FB7">
      <w:pPr>
        <w:widowControl/>
        <w:jc w:val="left"/>
        <w:rPr>
          <w:b/>
          <w:sz w:val="24"/>
        </w:rPr>
      </w:pPr>
      <w:r>
        <w:rPr>
          <w:b/>
          <w:sz w:val="24"/>
        </w:rPr>
        <w:br w:type="page"/>
      </w:r>
      <w:r>
        <w:rPr>
          <w:b/>
          <w:sz w:val="24"/>
        </w:rPr>
        <w:t>附件1</w:t>
      </w:r>
      <w:r>
        <w:rPr>
          <w:rFonts w:hint="eastAsia"/>
          <w:b/>
          <w:sz w:val="24"/>
        </w:rPr>
        <w:t>-1</w:t>
      </w:r>
    </w:p>
    <w:p w14:paraId="590AE063">
      <w:pPr>
        <w:tabs>
          <w:tab w:val="left" w:pos="360"/>
        </w:tabs>
        <w:spacing w:line="560" w:lineRule="exact"/>
        <w:jc w:val="center"/>
        <w:rPr>
          <w:b/>
          <w:sz w:val="24"/>
        </w:rPr>
      </w:pPr>
      <w:r>
        <w:rPr>
          <w:b/>
          <w:sz w:val="24"/>
        </w:rPr>
        <w:t>投标书</w:t>
      </w:r>
    </w:p>
    <w:p w14:paraId="786A18E7">
      <w:pPr>
        <w:spacing w:line="560" w:lineRule="exact"/>
        <w:rPr>
          <w:sz w:val="24"/>
        </w:rPr>
      </w:pPr>
      <w:r>
        <w:rPr>
          <w:sz w:val="24"/>
        </w:rPr>
        <w:t>致：天津市政府采购中心</w:t>
      </w:r>
    </w:p>
    <w:p w14:paraId="0C862488">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5DD4BABA">
      <w:pPr>
        <w:spacing w:line="360" w:lineRule="auto"/>
        <w:ind w:firstLine="448" w:firstLineChars="200"/>
        <w:rPr>
          <w:sz w:val="24"/>
        </w:rPr>
      </w:pPr>
      <w:r>
        <w:rPr>
          <w:sz w:val="24"/>
        </w:rPr>
        <w:t>据此函，投标人代表宣布同意如下：</w:t>
      </w:r>
    </w:p>
    <w:p w14:paraId="71840431">
      <w:pPr>
        <w:spacing w:line="360" w:lineRule="auto"/>
        <w:ind w:firstLine="448" w:firstLineChars="200"/>
        <w:rPr>
          <w:sz w:val="24"/>
        </w:rPr>
      </w:pPr>
      <w:r>
        <w:rPr>
          <w:sz w:val="24"/>
        </w:rPr>
        <w:t>1. 所附投标报价表中规定的应提供服务的投标总价为：</w:t>
      </w:r>
    </w:p>
    <w:p w14:paraId="12A98E36">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51F44FA0">
      <w:pPr>
        <w:spacing w:line="360" w:lineRule="auto"/>
        <w:ind w:firstLine="448" w:firstLineChars="200"/>
        <w:rPr>
          <w:sz w:val="24"/>
        </w:rPr>
      </w:pPr>
      <w:r>
        <w:rPr>
          <w:sz w:val="24"/>
        </w:rPr>
        <w:t>……</w:t>
      </w:r>
    </w:p>
    <w:p w14:paraId="055B0D70">
      <w:pPr>
        <w:spacing w:line="360" w:lineRule="auto"/>
        <w:ind w:firstLine="448" w:firstLineChars="200"/>
        <w:rPr>
          <w:sz w:val="24"/>
        </w:rPr>
      </w:pPr>
      <w:r>
        <w:rPr>
          <w:sz w:val="24"/>
        </w:rPr>
        <w:t>2. 我公司将按招标文件的规定履行合同责任和义务。</w:t>
      </w:r>
    </w:p>
    <w:p w14:paraId="43609849">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BC1BD9E">
      <w:pPr>
        <w:spacing w:line="360" w:lineRule="auto"/>
        <w:ind w:firstLine="448" w:firstLineChars="200"/>
        <w:rPr>
          <w:sz w:val="24"/>
        </w:rPr>
      </w:pPr>
      <w:r>
        <w:rPr>
          <w:sz w:val="24"/>
        </w:rPr>
        <w:t>4. 我公司的投标有效期为开标之日起60天。</w:t>
      </w:r>
    </w:p>
    <w:p w14:paraId="15511CA7">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56C5393A">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82184C7">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3C737442">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287538FA">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BD66339">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1A06D9C5">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74EE39A7">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22D719D1">
      <w:pPr>
        <w:spacing w:line="360" w:lineRule="auto"/>
        <w:ind w:firstLine="448" w:firstLineChars="200"/>
        <w:rPr>
          <w:sz w:val="24"/>
        </w:rPr>
      </w:pPr>
      <w:r>
        <w:rPr>
          <w:rFonts w:hint="eastAsia"/>
          <w:sz w:val="24"/>
        </w:rPr>
        <w:t>纳税人识别号：</w:t>
      </w:r>
    </w:p>
    <w:p w14:paraId="3FA8D9CF">
      <w:pPr>
        <w:spacing w:line="360" w:lineRule="auto"/>
        <w:ind w:firstLine="448" w:firstLineChars="200"/>
        <w:rPr>
          <w:sz w:val="24"/>
        </w:rPr>
      </w:pPr>
      <w:r>
        <w:rPr>
          <w:rFonts w:hint="eastAsia"/>
          <w:sz w:val="24"/>
        </w:rPr>
        <w:t>地址、电话：</w:t>
      </w:r>
    </w:p>
    <w:p w14:paraId="19ABCC72">
      <w:pPr>
        <w:spacing w:line="360" w:lineRule="auto"/>
        <w:ind w:firstLine="448" w:firstLineChars="200"/>
        <w:rPr>
          <w:sz w:val="24"/>
        </w:rPr>
      </w:pPr>
      <w:r>
        <w:rPr>
          <w:rFonts w:hint="eastAsia"/>
          <w:sz w:val="24"/>
        </w:rPr>
        <w:t>开户行及账号：</w:t>
      </w:r>
    </w:p>
    <w:p w14:paraId="171DD75E">
      <w:pPr>
        <w:spacing w:line="360" w:lineRule="auto"/>
        <w:ind w:firstLine="448" w:firstLineChars="200"/>
        <w:rPr>
          <w:sz w:val="24"/>
        </w:rPr>
      </w:pPr>
      <w:r>
        <w:rPr>
          <w:rFonts w:hint="eastAsia"/>
          <w:sz w:val="24"/>
        </w:rPr>
        <w:t>选择开具发票类型（增值税专用发票/增值税普通发票）：</w:t>
      </w:r>
    </w:p>
    <w:p w14:paraId="1F9F1C87">
      <w:pPr>
        <w:spacing w:line="360" w:lineRule="auto"/>
        <w:ind w:firstLine="3808" w:firstLineChars="1700"/>
        <w:rPr>
          <w:sz w:val="24"/>
        </w:rPr>
      </w:pPr>
      <w:r>
        <w:rPr>
          <w:sz w:val="24"/>
        </w:rPr>
        <w:t>投标人名称：</w:t>
      </w:r>
    </w:p>
    <w:p w14:paraId="36E7540A">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9EC507">
      <w:pPr>
        <w:spacing w:line="560" w:lineRule="exact"/>
        <w:rPr>
          <w:sz w:val="24"/>
        </w:rPr>
      </w:pPr>
    </w:p>
    <w:p w14:paraId="22E3BA3A">
      <w:pPr>
        <w:spacing w:line="560" w:lineRule="exact"/>
        <w:rPr>
          <w:sz w:val="24"/>
        </w:rPr>
      </w:pPr>
    </w:p>
    <w:p w14:paraId="513C71D0">
      <w:pPr>
        <w:spacing w:line="560" w:lineRule="exact"/>
        <w:rPr>
          <w:sz w:val="24"/>
        </w:rPr>
      </w:pPr>
    </w:p>
    <w:p w14:paraId="1C01B8E5">
      <w:pPr>
        <w:spacing w:line="560" w:lineRule="exact"/>
        <w:rPr>
          <w:sz w:val="24"/>
        </w:rPr>
      </w:pPr>
    </w:p>
    <w:p w14:paraId="46FEE95E">
      <w:pPr>
        <w:widowControl/>
        <w:jc w:val="left"/>
        <w:rPr>
          <w:b/>
          <w:sz w:val="24"/>
        </w:rPr>
      </w:pPr>
      <w:r>
        <w:rPr>
          <w:b/>
          <w:sz w:val="24"/>
        </w:rPr>
        <w:br w:type="page"/>
      </w:r>
    </w:p>
    <w:p w14:paraId="6D2F7D90">
      <w:pPr>
        <w:spacing w:line="460" w:lineRule="exact"/>
        <w:rPr>
          <w:b/>
          <w:sz w:val="24"/>
        </w:rPr>
      </w:pPr>
      <w:r>
        <w:rPr>
          <w:rFonts w:hint="eastAsia"/>
          <w:b/>
          <w:sz w:val="24"/>
        </w:rPr>
        <w:t>附件1-2</w:t>
      </w:r>
    </w:p>
    <w:p w14:paraId="7E62359D">
      <w:pPr>
        <w:adjustRightInd w:val="0"/>
        <w:snapToGrid w:val="0"/>
        <w:spacing w:line="400" w:lineRule="exact"/>
        <w:jc w:val="center"/>
        <w:rPr>
          <w:b/>
          <w:sz w:val="24"/>
          <w:szCs w:val="24"/>
        </w:rPr>
      </w:pPr>
      <w:r>
        <w:rPr>
          <w:b/>
          <w:sz w:val="24"/>
          <w:szCs w:val="24"/>
        </w:rPr>
        <w:t>真诚参与政府采购活动承诺书</w:t>
      </w:r>
    </w:p>
    <w:p w14:paraId="4FACA794">
      <w:pPr>
        <w:spacing w:line="360" w:lineRule="auto"/>
        <w:rPr>
          <w:sz w:val="24"/>
        </w:rPr>
      </w:pPr>
      <w:r>
        <w:rPr>
          <w:sz w:val="24"/>
        </w:rPr>
        <w:t>致：天津市政府采购中心</w:t>
      </w:r>
    </w:p>
    <w:p w14:paraId="5A8B3BCA">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232B731D">
      <w:pPr>
        <w:spacing w:line="360" w:lineRule="auto"/>
        <w:ind w:firstLine="448" w:firstLineChars="200"/>
        <w:rPr>
          <w:sz w:val="24"/>
        </w:rPr>
      </w:pPr>
      <w:r>
        <w:rPr>
          <w:sz w:val="24"/>
        </w:rPr>
        <w:t>1. 我单位遵守政府采购相关法律法规。</w:t>
      </w:r>
    </w:p>
    <w:p w14:paraId="6428B594">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231A1FEE">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5818D6F7">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5281529C">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37176ECD">
      <w:pPr>
        <w:spacing w:line="360" w:lineRule="auto"/>
        <w:ind w:firstLine="448" w:firstLineChars="200"/>
        <w:rPr>
          <w:sz w:val="24"/>
          <w:szCs w:val="24"/>
        </w:rPr>
      </w:pPr>
      <w:r>
        <w:rPr>
          <w:rFonts w:hint="eastAsia"/>
          <w:sz w:val="24"/>
          <w:szCs w:val="24"/>
        </w:rPr>
        <w:t>投标人：</w:t>
      </w:r>
    </w:p>
    <w:p w14:paraId="01BA8326">
      <w:pPr>
        <w:spacing w:line="360" w:lineRule="auto"/>
        <w:ind w:firstLine="448" w:firstLineChars="200"/>
        <w:rPr>
          <w:b/>
          <w:sz w:val="24"/>
        </w:rPr>
      </w:pPr>
      <w:r>
        <w:rPr>
          <w:rFonts w:hint="eastAsia"/>
          <w:sz w:val="24"/>
          <w:szCs w:val="24"/>
        </w:rPr>
        <w:t>日期：</w:t>
      </w:r>
      <w:r>
        <w:rPr>
          <w:b/>
          <w:sz w:val="24"/>
        </w:rPr>
        <w:br w:type="page"/>
      </w:r>
    </w:p>
    <w:p w14:paraId="70F5C3B7">
      <w:pPr>
        <w:spacing w:line="460" w:lineRule="exact"/>
        <w:rPr>
          <w:b/>
          <w:sz w:val="24"/>
        </w:rPr>
      </w:pPr>
      <w:r>
        <w:rPr>
          <w:b/>
          <w:sz w:val="24"/>
        </w:rPr>
        <w:t>附件2</w:t>
      </w:r>
    </w:p>
    <w:p w14:paraId="29BDDEC6">
      <w:pPr>
        <w:spacing w:line="460" w:lineRule="exact"/>
        <w:rPr>
          <w:b/>
          <w:sz w:val="24"/>
        </w:rPr>
      </w:pPr>
    </w:p>
    <w:p w14:paraId="2275FA02">
      <w:pPr>
        <w:ind w:right="84"/>
        <w:jc w:val="center"/>
        <w:rPr>
          <w:b/>
          <w:sz w:val="24"/>
        </w:rPr>
      </w:pPr>
      <w:r>
        <w:rPr>
          <w:rFonts w:hint="eastAsia"/>
          <w:b/>
          <w:sz w:val="24"/>
        </w:rPr>
        <w:t>供应商资格声明函</w:t>
      </w:r>
    </w:p>
    <w:p w14:paraId="1C17ED70">
      <w:pPr>
        <w:spacing w:line="360" w:lineRule="auto"/>
        <w:ind w:firstLine="420"/>
        <w:jc w:val="center"/>
        <w:rPr>
          <w:b/>
          <w:sz w:val="24"/>
        </w:rPr>
      </w:pPr>
    </w:p>
    <w:p w14:paraId="4651E869">
      <w:pPr>
        <w:spacing w:line="360" w:lineRule="auto"/>
        <w:rPr>
          <w:sz w:val="24"/>
        </w:rPr>
      </w:pPr>
      <w:r>
        <w:rPr>
          <w:rFonts w:hint="eastAsia"/>
          <w:sz w:val="24"/>
        </w:rPr>
        <w:t>天津市政府采购中心：</w:t>
      </w:r>
    </w:p>
    <w:p w14:paraId="2F669A11">
      <w:pPr>
        <w:spacing w:line="360" w:lineRule="auto"/>
        <w:ind w:firstLine="448" w:firstLineChars="200"/>
        <w:rPr>
          <w:sz w:val="24"/>
        </w:rPr>
      </w:pPr>
      <w:r>
        <w:rPr>
          <w:rFonts w:hint="eastAsia"/>
          <w:sz w:val="24"/>
        </w:rPr>
        <w:t>我单位自愿参与本项目的政府采购活动，郑重承诺如下：</w:t>
      </w:r>
    </w:p>
    <w:p w14:paraId="189AEF83">
      <w:pPr>
        <w:spacing w:line="360" w:lineRule="auto"/>
        <w:ind w:firstLine="448" w:firstLineChars="200"/>
        <w:rPr>
          <w:sz w:val="24"/>
        </w:rPr>
      </w:pPr>
      <w:r>
        <w:rPr>
          <w:rFonts w:hint="eastAsia"/>
          <w:sz w:val="24"/>
        </w:rPr>
        <w:t>（一）我单位具有良好的商业信誉和健全的财务会计制度；</w:t>
      </w:r>
    </w:p>
    <w:p w14:paraId="75942BAC">
      <w:pPr>
        <w:spacing w:line="360" w:lineRule="auto"/>
        <w:ind w:firstLine="448" w:firstLineChars="200"/>
        <w:rPr>
          <w:sz w:val="24"/>
        </w:rPr>
      </w:pPr>
      <w:r>
        <w:rPr>
          <w:rFonts w:hint="eastAsia"/>
          <w:sz w:val="24"/>
        </w:rPr>
        <w:t>（二）我单位依法缴纳税收和社会保障资金；</w:t>
      </w:r>
    </w:p>
    <w:p w14:paraId="20C1A517">
      <w:pPr>
        <w:spacing w:line="360" w:lineRule="auto"/>
        <w:ind w:firstLine="448" w:firstLineChars="200"/>
        <w:rPr>
          <w:sz w:val="24"/>
        </w:rPr>
      </w:pPr>
      <w:r>
        <w:rPr>
          <w:rFonts w:hint="eastAsia"/>
          <w:sz w:val="24"/>
        </w:rPr>
        <w:t>（三）我单位具备履行合同所必需的设备和专业技术能力；</w:t>
      </w:r>
    </w:p>
    <w:p w14:paraId="79694377">
      <w:pPr>
        <w:spacing w:line="360" w:lineRule="auto"/>
        <w:ind w:firstLine="448" w:firstLineChars="200"/>
        <w:rPr>
          <w:sz w:val="24"/>
        </w:rPr>
      </w:pPr>
      <w:r>
        <w:rPr>
          <w:rFonts w:hint="eastAsia"/>
          <w:sz w:val="24"/>
        </w:rPr>
        <w:t>（四）参加政府采购活动前3年我单位在经营活动中没有重大违法记录；</w:t>
      </w:r>
    </w:p>
    <w:p w14:paraId="05DE1ACC">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18E89897">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7563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92985B8">
            <w:pPr>
              <w:jc w:val="center"/>
              <w:rPr>
                <w:szCs w:val="21"/>
              </w:rPr>
            </w:pPr>
            <w:r>
              <w:rPr>
                <w:rFonts w:hint="eastAsia"/>
                <w:szCs w:val="21"/>
              </w:rPr>
              <w:t>序号</w:t>
            </w:r>
          </w:p>
        </w:tc>
        <w:tc>
          <w:tcPr>
            <w:tcW w:w="2273" w:type="pct"/>
            <w:vAlign w:val="center"/>
          </w:tcPr>
          <w:p w14:paraId="6710FD0E">
            <w:pPr>
              <w:jc w:val="center"/>
              <w:rPr>
                <w:szCs w:val="21"/>
              </w:rPr>
            </w:pPr>
            <w:r>
              <w:rPr>
                <w:rFonts w:hint="eastAsia"/>
                <w:szCs w:val="21"/>
              </w:rPr>
              <w:t>单位名称</w:t>
            </w:r>
          </w:p>
        </w:tc>
        <w:tc>
          <w:tcPr>
            <w:tcW w:w="1667" w:type="pct"/>
            <w:vAlign w:val="center"/>
          </w:tcPr>
          <w:p w14:paraId="252681DC">
            <w:pPr>
              <w:jc w:val="center"/>
              <w:rPr>
                <w:szCs w:val="21"/>
              </w:rPr>
            </w:pPr>
            <w:r>
              <w:rPr>
                <w:rFonts w:hint="eastAsia"/>
                <w:szCs w:val="21"/>
              </w:rPr>
              <w:t>相互关系类型</w:t>
            </w:r>
          </w:p>
        </w:tc>
      </w:tr>
      <w:tr w14:paraId="6D64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AC9C0CB">
            <w:pPr>
              <w:jc w:val="center"/>
              <w:rPr>
                <w:szCs w:val="21"/>
              </w:rPr>
            </w:pPr>
            <w:r>
              <w:rPr>
                <w:rFonts w:hint="eastAsia"/>
                <w:szCs w:val="21"/>
              </w:rPr>
              <w:t>1</w:t>
            </w:r>
          </w:p>
        </w:tc>
        <w:tc>
          <w:tcPr>
            <w:tcW w:w="2273" w:type="pct"/>
            <w:vAlign w:val="center"/>
          </w:tcPr>
          <w:p w14:paraId="081315BE">
            <w:pPr>
              <w:jc w:val="center"/>
              <w:rPr>
                <w:szCs w:val="21"/>
              </w:rPr>
            </w:pPr>
          </w:p>
        </w:tc>
        <w:tc>
          <w:tcPr>
            <w:tcW w:w="1667" w:type="pct"/>
            <w:vAlign w:val="center"/>
          </w:tcPr>
          <w:p w14:paraId="4DAA6CCD">
            <w:pPr>
              <w:jc w:val="center"/>
              <w:rPr>
                <w:szCs w:val="21"/>
              </w:rPr>
            </w:pPr>
          </w:p>
        </w:tc>
      </w:tr>
      <w:tr w14:paraId="406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7930750">
            <w:pPr>
              <w:jc w:val="center"/>
              <w:rPr>
                <w:szCs w:val="21"/>
              </w:rPr>
            </w:pPr>
            <w:r>
              <w:rPr>
                <w:rFonts w:hint="eastAsia"/>
                <w:szCs w:val="21"/>
              </w:rPr>
              <w:t>2</w:t>
            </w:r>
          </w:p>
        </w:tc>
        <w:tc>
          <w:tcPr>
            <w:tcW w:w="2273" w:type="pct"/>
            <w:vAlign w:val="center"/>
          </w:tcPr>
          <w:p w14:paraId="2B08C6CF">
            <w:pPr>
              <w:jc w:val="center"/>
              <w:rPr>
                <w:szCs w:val="21"/>
              </w:rPr>
            </w:pPr>
          </w:p>
        </w:tc>
        <w:tc>
          <w:tcPr>
            <w:tcW w:w="1667" w:type="pct"/>
            <w:vAlign w:val="center"/>
          </w:tcPr>
          <w:p w14:paraId="657D029B">
            <w:pPr>
              <w:jc w:val="center"/>
              <w:rPr>
                <w:szCs w:val="21"/>
              </w:rPr>
            </w:pPr>
          </w:p>
        </w:tc>
      </w:tr>
      <w:tr w14:paraId="1BFB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90ECB94">
            <w:pPr>
              <w:jc w:val="center"/>
              <w:rPr>
                <w:szCs w:val="21"/>
              </w:rPr>
            </w:pPr>
            <w:r>
              <w:rPr>
                <w:rFonts w:hint="eastAsia"/>
                <w:szCs w:val="21"/>
              </w:rPr>
              <w:t>3</w:t>
            </w:r>
          </w:p>
        </w:tc>
        <w:tc>
          <w:tcPr>
            <w:tcW w:w="2273" w:type="pct"/>
            <w:vAlign w:val="center"/>
          </w:tcPr>
          <w:p w14:paraId="10B8F895">
            <w:pPr>
              <w:jc w:val="center"/>
              <w:rPr>
                <w:szCs w:val="21"/>
              </w:rPr>
            </w:pPr>
          </w:p>
        </w:tc>
        <w:tc>
          <w:tcPr>
            <w:tcW w:w="1667" w:type="pct"/>
            <w:vAlign w:val="center"/>
          </w:tcPr>
          <w:p w14:paraId="10E99EAE">
            <w:pPr>
              <w:jc w:val="center"/>
              <w:rPr>
                <w:szCs w:val="21"/>
              </w:rPr>
            </w:pPr>
          </w:p>
        </w:tc>
      </w:tr>
    </w:tbl>
    <w:p w14:paraId="063B7A26">
      <w:pPr>
        <w:spacing w:line="360" w:lineRule="auto"/>
        <w:ind w:firstLine="448" w:firstLineChars="200"/>
        <w:rPr>
          <w:sz w:val="24"/>
        </w:rPr>
      </w:pPr>
      <w:r>
        <w:rPr>
          <w:rFonts w:hint="eastAsia"/>
          <w:sz w:val="24"/>
        </w:rPr>
        <w:t>上表未填写的，视为不存在第（六）条所列情形</w:t>
      </w:r>
    </w:p>
    <w:p w14:paraId="4C732EBD">
      <w:pPr>
        <w:spacing w:line="360" w:lineRule="auto"/>
        <w:ind w:firstLine="448" w:firstLineChars="200"/>
        <w:rPr>
          <w:sz w:val="24"/>
        </w:rPr>
      </w:pPr>
    </w:p>
    <w:p w14:paraId="20A10825">
      <w:pPr>
        <w:spacing w:line="360" w:lineRule="auto"/>
        <w:ind w:firstLine="448" w:firstLineChars="200"/>
        <w:rPr>
          <w:sz w:val="24"/>
        </w:rPr>
      </w:pPr>
      <w:r>
        <w:rPr>
          <w:rFonts w:hint="eastAsia"/>
          <w:sz w:val="24"/>
        </w:rPr>
        <w:t>上述声明真实有效，否则我单位承担全部责任和不利后果。</w:t>
      </w:r>
    </w:p>
    <w:p w14:paraId="4553BD02">
      <w:pPr>
        <w:spacing w:line="360" w:lineRule="auto"/>
        <w:ind w:firstLine="448" w:firstLineChars="200"/>
        <w:rPr>
          <w:sz w:val="24"/>
        </w:rPr>
      </w:pPr>
    </w:p>
    <w:p w14:paraId="34FAEFBC">
      <w:pPr>
        <w:spacing w:line="360" w:lineRule="auto"/>
        <w:ind w:firstLine="224" w:firstLineChars="100"/>
        <w:rPr>
          <w:sz w:val="24"/>
        </w:rPr>
      </w:pPr>
      <w:r>
        <w:rPr>
          <w:sz w:val="24"/>
        </w:rPr>
        <w:t>投标人名称：</w:t>
      </w:r>
    </w:p>
    <w:p w14:paraId="0EB50816">
      <w:pPr>
        <w:spacing w:line="360" w:lineRule="auto"/>
        <w:ind w:firstLine="224" w:firstLineChars="100"/>
        <w:rPr>
          <w:sz w:val="24"/>
        </w:rPr>
      </w:pPr>
    </w:p>
    <w:p w14:paraId="70D6716C">
      <w:pPr>
        <w:spacing w:line="360" w:lineRule="auto"/>
        <w:ind w:firstLine="224" w:firstLineChars="100"/>
        <w:rPr>
          <w:sz w:val="24"/>
        </w:rPr>
      </w:pPr>
      <w:r>
        <w:rPr>
          <w:sz w:val="24"/>
        </w:rPr>
        <w:t xml:space="preserve">日期：  </w:t>
      </w:r>
    </w:p>
    <w:p w14:paraId="57D8D014">
      <w:pPr>
        <w:ind w:right="84" w:firstLine="420"/>
        <w:jc w:val="center"/>
        <w:rPr>
          <w:b/>
          <w:sz w:val="24"/>
        </w:rPr>
      </w:pPr>
    </w:p>
    <w:p w14:paraId="7E770C79">
      <w:pPr>
        <w:ind w:right="84" w:firstLine="420"/>
        <w:jc w:val="center"/>
        <w:rPr>
          <w:b/>
          <w:sz w:val="24"/>
        </w:rPr>
      </w:pPr>
    </w:p>
    <w:p w14:paraId="1637649B">
      <w:pPr>
        <w:ind w:right="84" w:firstLine="420"/>
        <w:jc w:val="center"/>
        <w:rPr>
          <w:b/>
          <w:sz w:val="24"/>
        </w:rPr>
      </w:pPr>
    </w:p>
    <w:p w14:paraId="2757B22A">
      <w:pPr>
        <w:widowControl/>
        <w:jc w:val="left"/>
        <w:rPr>
          <w:b/>
          <w:sz w:val="24"/>
        </w:rPr>
      </w:pPr>
      <w:r>
        <w:rPr>
          <w:b/>
          <w:sz w:val="24"/>
        </w:rPr>
        <w:br w:type="page"/>
      </w:r>
    </w:p>
    <w:p w14:paraId="3275E39C">
      <w:pPr>
        <w:spacing w:line="460" w:lineRule="exact"/>
        <w:rPr>
          <w:b/>
          <w:sz w:val="24"/>
        </w:rPr>
      </w:pPr>
      <w:r>
        <w:rPr>
          <w:rFonts w:hint="eastAsia"/>
          <w:b/>
          <w:bCs/>
          <w:sz w:val="24"/>
        </w:rPr>
        <w:t>附件2-1：招标文件第一部分供应商资格要求的证件</w:t>
      </w:r>
    </w:p>
    <w:p w14:paraId="5F560897">
      <w:pPr>
        <w:widowControl/>
        <w:jc w:val="left"/>
        <w:rPr>
          <w:b/>
          <w:sz w:val="24"/>
        </w:rPr>
      </w:pPr>
      <w:r>
        <w:rPr>
          <w:b/>
          <w:sz w:val="24"/>
        </w:rPr>
        <w:br w:type="page"/>
      </w:r>
    </w:p>
    <w:p w14:paraId="350FB642">
      <w:pPr>
        <w:ind w:right="84"/>
        <w:rPr>
          <w:b/>
          <w:sz w:val="24"/>
        </w:rPr>
      </w:pPr>
      <w:r>
        <w:rPr>
          <w:rFonts w:hint="eastAsia"/>
          <w:b/>
          <w:sz w:val="24"/>
        </w:rPr>
        <w:t>附件3</w:t>
      </w:r>
    </w:p>
    <w:p w14:paraId="5EC0F294">
      <w:pPr>
        <w:ind w:right="84" w:firstLine="420"/>
        <w:jc w:val="center"/>
        <w:rPr>
          <w:b/>
          <w:sz w:val="24"/>
        </w:rPr>
      </w:pPr>
    </w:p>
    <w:p w14:paraId="70DCBF6E">
      <w:pPr>
        <w:ind w:right="84" w:firstLine="420"/>
        <w:jc w:val="center"/>
        <w:rPr>
          <w:b/>
          <w:sz w:val="24"/>
        </w:rPr>
      </w:pPr>
      <w:r>
        <w:rPr>
          <w:b/>
          <w:sz w:val="24"/>
        </w:rPr>
        <w:t>开标一览表</w:t>
      </w:r>
    </w:p>
    <w:p w14:paraId="40273885">
      <w:pPr>
        <w:spacing w:line="460" w:lineRule="exact"/>
        <w:ind w:left="192"/>
        <w:rPr>
          <w:sz w:val="24"/>
        </w:rPr>
      </w:pPr>
      <w:r>
        <w:rPr>
          <w:sz w:val="24"/>
        </w:rPr>
        <w:t>项目名称：</w:t>
      </w:r>
      <w:r>
        <w:rPr>
          <w:sz w:val="24"/>
          <w:u w:val="single"/>
        </w:rPr>
        <w:t xml:space="preserve">                    </w:t>
      </w:r>
      <w:r>
        <w:rPr>
          <w:sz w:val="24"/>
        </w:rPr>
        <w:t xml:space="preserve">                  </w:t>
      </w:r>
    </w:p>
    <w:p w14:paraId="3834FC63">
      <w:pPr>
        <w:spacing w:line="460" w:lineRule="exact"/>
        <w:ind w:left="192"/>
        <w:rPr>
          <w:sz w:val="24"/>
        </w:rPr>
      </w:pPr>
      <w:r>
        <w:rPr>
          <w:sz w:val="24"/>
        </w:rPr>
        <w:t>项目编号：</w:t>
      </w:r>
      <w:r>
        <w:rPr>
          <w:sz w:val="24"/>
          <w:u w:val="single"/>
        </w:rPr>
        <w:t xml:space="preserve">                    </w:t>
      </w:r>
      <w:r>
        <w:rPr>
          <w:sz w:val="24"/>
        </w:rPr>
        <w:t xml:space="preserve">                  </w:t>
      </w:r>
    </w:p>
    <w:p w14:paraId="1E359700">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6831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F12F3CA">
            <w:pPr>
              <w:spacing w:line="460" w:lineRule="exact"/>
              <w:jc w:val="center"/>
              <w:rPr>
                <w:sz w:val="24"/>
              </w:rPr>
            </w:pPr>
            <w:r>
              <w:rPr>
                <w:sz w:val="24"/>
              </w:rPr>
              <w:t>包号</w:t>
            </w:r>
          </w:p>
        </w:tc>
        <w:tc>
          <w:tcPr>
            <w:tcW w:w="1278" w:type="pct"/>
            <w:vAlign w:val="center"/>
          </w:tcPr>
          <w:p w14:paraId="460210B4">
            <w:pPr>
              <w:spacing w:line="460" w:lineRule="exact"/>
              <w:jc w:val="center"/>
              <w:rPr>
                <w:sz w:val="24"/>
              </w:rPr>
            </w:pPr>
            <w:r>
              <w:rPr>
                <w:sz w:val="24"/>
              </w:rPr>
              <w:t>服务名称</w:t>
            </w:r>
          </w:p>
        </w:tc>
        <w:tc>
          <w:tcPr>
            <w:tcW w:w="806" w:type="pct"/>
            <w:vAlign w:val="center"/>
          </w:tcPr>
          <w:p w14:paraId="0C011C6E">
            <w:pPr>
              <w:spacing w:line="460" w:lineRule="exact"/>
              <w:jc w:val="center"/>
              <w:rPr>
                <w:sz w:val="24"/>
              </w:rPr>
            </w:pPr>
            <w:r>
              <w:rPr>
                <w:sz w:val="24"/>
              </w:rPr>
              <w:t>数量</w:t>
            </w:r>
          </w:p>
        </w:tc>
        <w:tc>
          <w:tcPr>
            <w:tcW w:w="1202" w:type="pct"/>
            <w:vAlign w:val="center"/>
          </w:tcPr>
          <w:p w14:paraId="65715FA0">
            <w:pPr>
              <w:spacing w:line="460" w:lineRule="exact"/>
              <w:jc w:val="center"/>
              <w:rPr>
                <w:sz w:val="24"/>
              </w:rPr>
            </w:pPr>
            <w:r>
              <w:rPr>
                <w:sz w:val="24"/>
              </w:rPr>
              <w:t>投标总价</w:t>
            </w:r>
          </w:p>
        </w:tc>
        <w:tc>
          <w:tcPr>
            <w:tcW w:w="984" w:type="pct"/>
            <w:vAlign w:val="center"/>
          </w:tcPr>
          <w:p w14:paraId="2411F231">
            <w:pPr>
              <w:spacing w:line="460" w:lineRule="exact"/>
              <w:jc w:val="center"/>
              <w:rPr>
                <w:sz w:val="24"/>
              </w:rPr>
            </w:pPr>
            <w:r>
              <w:rPr>
                <w:sz w:val="24"/>
              </w:rPr>
              <w:t>备注</w:t>
            </w:r>
          </w:p>
        </w:tc>
      </w:tr>
      <w:tr w14:paraId="5E5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E0E40B3">
            <w:pPr>
              <w:spacing w:line="460" w:lineRule="exact"/>
              <w:rPr>
                <w:sz w:val="24"/>
              </w:rPr>
            </w:pPr>
          </w:p>
        </w:tc>
        <w:tc>
          <w:tcPr>
            <w:tcW w:w="1278" w:type="pct"/>
          </w:tcPr>
          <w:p w14:paraId="33E03A83">
            <w:pPr>
              <w:spacing w:line="460" w:lineRule="exact"/>
              <w:rPr>
                <w:sz w:val="24"/>
              </w:rPr>
            </w:pPr>
          </w:p>
        </w:tc>
        <w:tc>
          <w:tcPr>
            <w:tcW w:w="806" w:type="pct"/>
          </w:tcPr>
          <w:p w14:paraId="6FF0E288">
            <w:pPr>
              <w:spacing w:line="460" w:lineRule="exact"/>
              <w:rPr>
                <w:sz w:val="24"/>
              </w:rPr>
            </w:pPr>
          </w:p>
        </w:tc>
        <w:tc>
          <w:tcPr>
            <w:tcW w:w="1202" w:type="pct"/>
          </w:tcPr>
          <w:p w14:paraId="27489DEA">
            <w:pPr>
              <w:spacing w:line="460" w:lineRule="exact"/>
              <w:rPr>
                <w:sz w:val="24"/>
              </w:rPr>
            </w:pPr>
          </w:p>
        </w:tc>
        <w:tc>
          <w:tcPr>
            <w:tcW w:w="984" w:type="pct"/>
          </w:tcPr>
          <w:p w14:paraId="4657380B">
            <w:pPr>
              <w:spacing w:line="460" w:lineRule="exact"/>
              <w:rPr>
                <w:sz w:val="24"/>
              </w:rPr>
            </w:pPr>
          </w:p>
        </w:tc>
      </w:tr>
      <w:tr w14:paraId="6053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650B997">
            <w:pPr>
              <w:spacing w:line="460" w:lineRule="exact"/>
              <w:rPr>
                <w:sz w:val="24"/>
              </w:rPr>
            </w:pPr>
          </w:p>
        </w:tc>
        <w:tc>
          <w:tcPr>
            <w:tcW w:w="1278" w:type="pct"/>
          </w:tcPr>
          <w:p w14:paraId="1338F60D">
            <w:pPr>
              <w:spacing w:line="460" w:lineRule="exact"/>
              <w:rPr>
                <w:sz w:val="24"/>
              </w:rPr>
            </w:pPr>
          </w:p>
        </w:tc>
        <w:tc>
          <w:tcPr>
            <w:tcW w:w="806" w:type="pct"/>
          </w:tcPr>
          <w:p w14:paraId="32387FF9">
            <w:pPr>
              <w:spacing w:line="460" w:lineRule="exact"/>
              <w:rPr>
                <w:sz w:val="24"/>
              </w:rPr>
            </w:pPr>
          </w:p>
        </w:tc>
        <w:tc>
          <w:tcPr>
            <w:tcW w:w="1202" w:type="pct"/>
          </w:tcPr>
          <w:p w14:paraId="7D823604">
            <w:pPr>
              <w:spacing w:line="460" w:lineRule="exact"/>
              <w:rPr>
                <w:sz w:val="24"/>
              </w:rPr>
            </w:pPr>
          </w:p>
        </w:tc>
        <w:tc>
          <w:tcPr>
            <w:tcW w:w="984" w:type="pct"/>
          </w:tcPr>
          <w:p w14:paraId="6A5DF4FE">
            <w:pPr>
              <w:spacing w:line="460" w:lineRule="exact"/>
              <w:rPr>
                <w:sz w:val="24"/>
              </w:rPr>
            </w:pPr>
          </w:p>
        </w:tc>
      </w:tr>
      <w:tr w14:paraId="16F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76E180E">
            <w:pPr>
              <w:spacing w:line="460" w:lineRule="exact"/>
              <w:rPr>
                <w:sz w:val="24"/>
              </w:rPr>
            </w:pPr>
          </w:p>
        </w:tc>
        <w:tc>
          <w:tcPr>
            <w:tcW w:w="1278" w:type="pct"/>
          </w:tcPr>
          <w:p w14:paraId="6FF68981">
            <w:pPr>
              <w:spacing w:line="460" w:lineRule="exact"/>
              <w:rPr>
                <w:sz w:val="24"/>
              </w:rPr>
            </w:pPr>
          </w:p>
        </w:tc>
        <w:tc>
          <w:tcPr>
            <w:tcW w:w="806" w:type="pct"/>
          </w:tcPr>
          <w:p w14:paraId="149BA7D8">
            <w:pPr>
              <w:spacing w:line="460" w:lineRule="exact"/>
              <w:rPr>
                <w:sz w:val="24"/>
              </w:rPr>
            </w:pPr>
          </w:p>
        </w:tc>
        <w:tc>
          <w:tcPr>
            <w:tcW w:w="1202" w:type="pct"/>
          </w:tcPr>
          <w:p w14:paraId="3566E33F">
            <w:pPr>
              <w:spacing w:line="460" w:lineRule="exact"/>
              <w:rPr>
                <w:sz w:val="24"/>
              </w:rPr>
            </w:pPr>
          </w:p>
        </w:tc>
        <w:tc>
          <w:tcPr>
            <w:tcW w:w="984" w:type="pct"/>
          </w:tcPr>
          <w:p w14:paraId="7EB609BB">
            <w:pPr>
              <w:spacing w:line="460" w:lineRule="exact"/>
              <w:rPr>
                <w:sz w:val="24"/>
              </w:rPr>
            </w:pPr>
          </w:p>
        </w:tc>
      </w:tr>
      <w:tr w14:paraId="6AFF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25FA252">
            <w:pPr>
              <w:spacing w:line="460" w:lineRule="exact"/>
              <w:rPr>
                <w:sz w:val="24"/>
              </w:rPr>
            </w:pPr>
          </w:p>
        </w:tc>
        <w:tc>
          <w:tcPr>
            <w:tcW w:w="1278" w:type="pct"/>
          </w:tcPr>
          <w:p w14:paraId="12AAE091">
            <w:pPr>
              <w:spacing w:line="460" w:lineRule="exact"/>
              <w:rPr>
                <w:sz w:val="24"/>
              </w:rPr>
            </w:pPr>
          </w:p>
        </w:tc>
        <w:tc>
          <w:tcPr>
            <w:tcW w:w="806" w:type="pct"/>
          </w:tcPr>
          <w:p w14:paraId="7EED1A90">
            <w:pPr>
              <w:spacing w:line="460" w:lineRule="exact"/>
              <w:rPr>
                <w:sz w:val="24"/>
              </w:rPr>
            </w:pPr>
          </w:p>
        </w:tc>
        <w:tc>
          <w:tcPr>
            <w:tcW w:w="1202" w:type="pct"/>
          </w:tcPr>
          <w:p w14:paraId="6659D41A">
            <w:pPr>
              <w:spacing w:line="460" w:lineRule="exact"/>
              <w:rPr>
                <w:sz w:val="24"/>
              </w:rPr>
            </w:pPr>
          </w:p>
        </w:tc>
        <w:tc>
          <w:tcPr>
            <w:tcW w:w="984" w:type="pct"/>
          </w:tcPr>
          <w:p w14:paraId="287EFBB5">
            <w:pPr>
              <w:spacing w:line="460" w:lineRule="exact"/>
              <w:rPr>
                <w:sz w:val="24"/>
              </w:rPr>
            </w:pPr>
          </w:p>
        </w:tc>
      </w:tr>
      <w:tr w14:paraId="0144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0ACB717">
            <w:pPr>
              <w:spacing w:line="460" w:lineRule="exact"/>
              <w:rPr>
                <w:sz w:val="24"/>
              </w:rPr>
            </w:pPr>
          </w:p>
        </w:tc>
        <w:tc>
          <w:tcPr>
            <w:tcW w:w="1278" w:type="pct"/>
          </w:tcPr>
          <w:p w14:paraId="1DC73426">
            <w:pPr>
              <w:spacing w:line="460" w:lineRule="exact"/>
              <w:rPr>
                <w:sz w:val="24"/>
              </w:rPr>
            </w:pPr>
          </w:p>
        </w:tc>
        <w:tc>
          <w:tcPr>
            <w:tcW w:w="806" w:type="pct"/>
          </w:tcPr>
          <w:p w14:paraId="47FCE006">
            <w:pPr>
              <w:spacing w:line="460" w:lineRule="exact"/>
              <w:rPr>
                <w:sz w:val="24"/>
              </w:rPr>
            </w:pPr>
          </w:p>
        </w:tc>
        <w:tc>
          <w:tcPr>
            <w:tcW w:w="1202" w:type="pct"/>
          </w:tcPr>
          <w:p w14:paraId="3AD1725D">
            <w:pPr>
              <w:spacing w:line="460" w:lineRule="exact"/>
              <w:rPr>
                <w:sz w:val="24"/>
              </w:rPr>
            </w:pPr>
          </w:p>
        </w:tc>
        <w:tc>
          <w:tcPr>
            <w:tcW w:w="984" w:type="pct"/>
          </w:tcPr>
          <w:p w14:paraId="460BFF73">
            <w:pPr>
              <w:spacing w:line="460" w:lineRule="exact"/>
              <w:rPr>
                <w:sz w:val="24"/>
              </w:rPr>
            </w:pPr>
          </w:p>
        </w:tc>
      </w:tr>
      <w:tr w14:paraId="0B7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E8D06E8">
            <w:pPr>
              <w:spacing w:line="460" w:lineRule="exact"/>
              <w:rPr>
                <w:sz w:val="24"/>
              </w:rPr>
            </w:pPr>
          </w:p>
        </w:tc>
        <w:tc>
          <w:tcPr>
            <w:tcW w:w="1278" w:type="pct"/>
          </w:tcPr>
          <w:p w14:paraId="7E6CD0D5">
            <w:pPr>
              <w:spacing w:line="460" w:lineRule="exact"/>
              <w:rPr>
                <w:sz w:val="24"/>
              </w:rPr>
            </w:pPr>
          </w:p>
        </w:tc>
        <w:tc>
          <w:tcPr>
            <w:tcW w:w="806" w:type="pct"/>
          </w:tcPr>
          <w:p w14:paraId="413B87D5">
            <w:pPr>
              <w:spacing w:line="460" w:lineRule="exact"/>
              <w:rPr>
                <w:sz w:val="24"/>
              </w:rPr>
            </w:pPr>
          </w:p>
        </w:tc>
        <w:tc>
          <w:tcPr>
            <w:tcW w:w="1202" w:type="pct"/>
          </w:tcPr>
          <w:p w14:paraId="58924056">
            <w:pPr>
              <w:spacing w:line="460" w:lineRule="exact"/>
              <w:rPr>
                <w:sz w:val="24"/>
              </w:rPr>
            </w:pPr>
          </w:p>
        </w:tc>
        <w:tc>
          <w:tcPr>
            <w:tcW w:w="984" w:type="pct"/>
          </w:tcPr>
          <w:p w14:paraId="29B9A3C8">
            <w:pPr>
              <w:spacing w:line="460" w:lineRule="exact"/>
              <w:rPr>
                <w:sz w:val="24"/>
              </w:rPr>
            </w:pPr>
          </w:p>
        </w:tc>
      </w:tr>
      <w:tr w14:paraId="3A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49423935">
            <w:pPr>
              <w:spacing w:line="460" w:lineRule="exact"/>
              <w:rPr>
                <w:sz w:val="24"/>
              </w:rPr>
            </w:pPr>
          </w:p>
        </w:tc>
        <w:tc>
          <w:tcPr>
            <w:tcW w:w="1278" w:type="pct"/>
          </w:tcPr>
          <w:p w14:paraId="4116C0D8">
            <w:pPr>
              <w:spacing w:line="460" w:lineRule="exact"/>
              <w:rPr>
                <w:sz w:val="24"/>
              </w:rPr>
            </w:pPr>
          </w:p>
        </w:tc>
        <w:tc>
          <w:tcPr>
            <w:tcW w:w="806" w:type="pct"/>
          </w:tcPr>
          <w:p w14:paraId="35CB04F9">
            <w:pPr>
              <w:spacing w:line="460" w:lineRule="exact"/>
              <w:rPr>
                <w:sz w:val="24"/>
              </w:rPr>
            </w:pPr>
          </w:p>
        </w:tc>
        <w:tc>
          <w:tcPr>
            <w:tcW w:w="1202" w:type="pct"/>
          </w:tcPr>
          <w:p w14:paraId="71CA9C03">
            <w:pPr>
              <w:spacing w:line="460" w:lineRule="exact"/>
              <w:rPr>
                <w:sz w:val="24"/>
              </w:rPr>
            </w:pPr>
          </w:p>
        </w:tc>
        <w:tc>
          <w:tcPr>
            <w:tcW w:w="984" w:type="pct"/>
          </w:tcPr>
          <w:p w14:paraId="24C0B7CF">
            <w:pPr>
              <w:spacing w:line="460" w:lineRule="exact"/>
              <w:rPr>
                <w:sz w:val="24"/>
              </w:rPr>
            </w:pPr>
          </w:p>
        </w:tc>
      </w:tr>
      <w:tr w14:paraId="68E5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706EC12">
            <w:pPr>
              <w:spacing w:line="460" w:lineRule="exact"/>
              <w:rPr>
                <w:sz w:val="24"/>
              </w:rPr>
            </w:pPr>
          </w:p>
        </w:tc>
        <w:tc>
          <w:tcPr>
            <w:tcW w:w="1278" w:type="pct"/>
          </w:tcPr>
          <w:p w14:paraId="25957802">
            <w:pPr>
              <w:spacing w:line="460" w:lineRule="exact"/>
              <w:rPr>
                <w:sz w:val="24"/>
              </w:rPr>
            </w:pPr>
          </w:p>
        </w:tc>
        <w:tc>
          <w:tcPr>
            <w:tcW w:w="806" w:type="pct"/>
          </w:tcPr>
          <w:p w14:paraId="1E500591">
            <w:pPr>
              <w:spacing w:line="460" w:lineRule="exact"/>
              <w:rPr>
                <w:sz w:val="24"/>
              </w:rPr>
            </w:pPr>
          </w:p>
        </w:tc>
        <w:tc>
          <w:tcPr>
            <w:tcW w:w="1202" w:type="pct"/>
          </w:tcPr>
          <w:p w14:paraId="221A12FF">
            <w:pPr>
              <w:spacing w:line="460" w:lineRule="exact"/>
              <w:rPr>
                <w:sz w:val="24"/>
              </w:rPr>
            </w:pPr>
          </w:p>
        </w:tc>
        <w:tc>
          <w:tcPr>
            <w:tcW w:w="984" w:type="pct"/>
          </w:tcPr>
          <w:p w14:paraId="052A4458">
            <w:pPr>
              <w:spacing w:line="460" w:lineRule="exact"/>
              <w:rPr>
                <w:sz w:val="24"/>
              </w:rPr>
            </w:pPr>
          </w:p>
        </w:tc>
      </w:tr>
    </w:tbl>
    <w:p w14:paraId="3EC1BFE4">
      <w:pPr>
        <w:spacing w:line="360" w:lineRule="auto"/>
        <w:ind w:right="84" w:firstLine="420"/>
        <w:rPr>
          <w:b/>
          <w:position w:val="-40"/>
          <w:sz w:val="24"/>
        </w:rPr>
      </w:pPr>
    </w:p>
    <w:p w14:paraId="35FD74B9">
      <w:pPr>
        <w:spacing w:line="460" w:lineRule="exact"/>
        <w:ind w:left="192"/>
        <w:rPr>
          <w:sz w:val="24"/>
        </w:rPr>
      </w:pPr>
    </w:p>
    <w:p w14:paraId="7FFD556E">
      <w:pPr>
        <w:spacing w:line="360" w:lineRule="auto"/>
        <w:ind w:right="84" w:firstLine="224" w:firstLineChars="100"/>
        <w:rPr>
          <w:sz w:val="24"/>
        </w:rPr>
      </w:pPr>
      <w:r>
        <w:rPr>
          <w:sz w:val="24"/>
        </w:rPr>
        <w:t>投标人名称：</w:t>
      </w:r>
    </w:p>
    <w:p w14:paraId="0E3DCB67">
      <w:pPr>
        <w:spacing w:line="360" w:lineRule="auto"/>
        <w:ind w:right="84" w:firstLine="224" w:firstLineChars="100"/>
        <w:rPr>
          <w:sz w:val="24"/>
        </w:rPr>
      </w:pPr>
    </w:p>
    <w:p w14:paraId="3FE6F642">
      <w:pPr>
        <w:spacing w:line="360" w:lineRule="auto"/>
        <w:ind w:right="84" w:firstLine="224" w:firstLineChars="100"/>
        <w:rPr>
          <w:position w:val="-40"/>
          <w:sz w:val="24"/>
        </w:rPr>
      </w:pPr>
      <w:r>
        <w:rPr>
          <w:sz w:val="24"/>
        </w:rPr>
        <w:t xml:space="preserve">日期：  </w:t>
      </w:r>
    </w:p>
    <w:p w14:paraId="423C572E">
      <w:pPr>
        <w:spacing w:line="360" w:lineRule="auto"/>
        <w:ind w:right="84" w:firstLine="420"/>
        <w:rPr>
          <w:position w:val="-40"/>
          <w:sz w:val="24"/>
        </w:rPr>
      </w:pPr>
      <w:r>
        <w:rPr>
          <w:position w:val="-40"/>
          <w:sz w:val="24"/>
        </w:rPr>
        <w:t xml:space="preserve"> </w:t>
      </w:r>
    </w:p>
    <w:p w14:paraId="2792A261">
      <w:pPr>
        <w:spacing w:line="360" w:lineRule="auto"/>
        <w:ind w:right="84" w:firstLine="420"/>
        <w:rPr>
          <w:position w:val="-40"/>
          <w:sz w:val="24"/>
        </w:rPr>
      </w:pPr>
    </w:p>
    <w:p w14:paraId="3BB1F8D3">
      <w:pPr>
        <w:spacing w:line="360" w:lineRule="auto"/>
        <w:ind w:right="84" w:firstLine="420"/>
        <w:rPr>
          <w:position w:val="-40"/>
          <w:sz w:val="24"/>
        </w:rPr>
      </w:pPr>
      <w:r>
        <w:rPr>
          <w:position w:val="-40"/>
          <w:sz w:val="24"/>
        </w:rPr>
        <w:t xml:space="preserve"> </w:t>
      </w:r>
    </w:p>
    <w:p w14:paraId="52CA270D">
      <w:pPr>
        <w:spacing w:line="360" w:lineRule="auto"/>
        <w:ind w:right="84" w:firstLine="420"/>
        <w:rPr>
          <w:position w:val="-40"/>
          <w:sz w:val="24"/>
        </w:rPr>
      </w:pPr>
    </w:p>
    <w:p w14:paraId="2EA94E52">
      <w:pPr>
        <w:widowControl/>
        <w:jc w:val="left"/>
        <w:rPr>
          <w:b/>
          <w:sz w:val="24"/>
        </w:rPr>
      </w:pPr>
      <w:r>
        <w:rPr>
          <w:b/>
          <w:sz w:val="24"/>
        </w:rPr>
        <w:br w:type="page"/>
      </w:r>
    </w:p>
    <w:p w14:paraId="1F772622">
      <w:pPr>
        <w:spacing w:line="460" w:lineRule="exact"/>
        <w:rPr>
          <w:b/>
          <w:sz w:val="24"/>
        </w:rPr>
      </w:pPr>
      <w:r>
        <w:rPr>
          <w:b/>
          <w:sz w:val="24"/>
        </w:rPr>
        <w:t>附件</w:t>
      </w:r>
      <w:r>
        <w:rPr>
          <w:rFonts w:hint="eastAsia"/>
          <w:b/>
          <w:sz w:val="24"/>
        </w:rPr>
        <w:t>4</w:t>
      </w:r>
    </w:p>
    <w:p w14:paraId="6114E412">
      <w:pPr>
        <w:tabs>
          <w:tab w:val="left" w:pos="3780"/>
          <w:tab w:val="left" w:pos="3960"/>
        </w:tabs>
        <w:spacing w:line="460" w:lineRule="exact"/>
        <w:jc w:val="center"/>
        <w:rPr>
          <w:b/>
          <w:sz w:val="24"/>
        </w:rPr>
      </w:pPr>
      <w:r>
        <w:rPr>
          <w:b/>
          <w:sz w:val="24"/>
        </w:rPr>
        <w:t>开标分项一览表</w:t>
      </w:r>
    </w:p>
    <w:p w14:paraId="293EEA74">
      <w:pPr>
        <w:spacing w:line="460" w:lineRule="exact"/>
        <w:ind w:left="192"/>
        <w:rPr>
          <w:sz w:val="24"/>
        </w:rPr>
      </w:pPr>
      <w:r>
        <w:rPr>
          <w:sz w:val="24"/>
        </w:rPr>
        <w:t>项目名称：</w:t>
      </w:r>
      <w:r>
        <w:rPr>
          <w:sz w:val="24"/>
          <w:u w:val="single"/>
        </w:rPr>
        <w:t xml:space="preserve">                    </w:t>
      </w:r>
    </w:p>
    <w:p w14:paraId="4F58DB78">
      <w:pPr>
        <w:spacing w:line="460" w:lineRule="exact"/>
        <w:ind w:left="192"/>
        <w:rPr>
          <w:sz w:val="24"/>
        </w:rPr>
      </w:pPr>
      <w:r>
        <w:rPr>
          <w:sz w:val="24"/>
        </w:rPr>
        <w:t>项目编号：</w:t>
      </w:r>
      <w:r>
        <w:rPr>
          <w:sz w:val="24"/>
          <w:u w:val="single"/>
        </w:rPr>
        <w:t xml:space="preserve">                    </w:t>
      </w:r>
    </w:p>
    <w:p w14:paraId="1075D1B0">
      <w:pPr>
        <w:spacing w:line="460" w:lineRule="exact"/>
        <w:ind w:left="192"/>
        <w:rPr>
          <w:sz w:val="24"/>
        </w:rPr>
      </w:pPr>
      <w:r>
        <w:rPr>
          <w:sz w:val="24"/>
        </w:rPr>
        <w:t>包    号：</w:t>
      </w:r>
      <w:r>
        <w:rPr>
          <w:sz w:val="24"/>
          <w:u w:val="single"/>
        </w:rPr>
        <w:t xml:space="preserve">                    </w:t>
      </w:r>
    </w:p>
    <w:p w14:paraId="036CD822">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1346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11B62CAA">
            <w:pPr>
              <w:jc w:val="center"/>
              <w:rPr>
                <w:szCs w:val="21"/>
              </w:rPr>
            </w:pPr>
            <w:r>
              <w:rPr>
                <w:szCs w:val="21"/>
              </w:rPr>
              <w:t>序号</w:t>
            </w:r>
          </w:p>
        </w:tc>
        <w:tc>
          <w:tcPr>
            <w:tcW w:w="2120" w:type="pct"/>
            <w:vAlign w:val="center"/>
          </w:tcPr>
          <w:p w14:paraId="1A165B65">
            <w:pPr>
              <w:jc w:val="center"/>
              <w:rPr>
                <w:szCs w:val="21"/>
              </w:rPr>
            </w:pPr>
            <w:r>
              <w:rPr>
                <w:szCs w:val="21"/>
              </w:rPr>
              <w:t>价格分项组成</w:t>
            </w:r>
          </w:p>
        </w:tc>
        <w:tc>
          <w:tcPr>
            <w:tcW w:w="2218" w:type="pct"/>
            <w:vAlign w:val="center"/>
          </w:tcPr>
          <w:p w14:paraId="62F9908B">
            <w:pPr>
              <w:jc w:val="center"/>
              <w:rPr>
                <w:szCs w:val="21"/>
              </w:rPr>
            </w:pPr>
            <w:r>
              <w:rPr>
                <w:szCs w:val="21"/>
              </w:rPr>
              <w:t>报价</w:t>
            </w:r>
          </w:p>
        </w:tc>
      </w:tr>
      <w:tr w14:paraId="158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5BBF1E3D">
            <w:pPr>
              <w:jc w:val="center"/>
              <w:rPr>
                <w:szCs w:val="21"/>
              </w:rPr>
            </w:pPr>
            <w:r>
              <w:rPr>
                <w:szCs w:val="21"/>
              </w:rPr>
              <w:t>1</w:t>
            </w:r>
          </w:p>
        </w:tc>
        <w:tc>
          <w:tcPr>
            <w:tcW w:w="2120" w:type="pct"/>
            <w:vMerge w:val="restart"/>
            <w:vAlign w:val="center"/>
          </w:tcPr>
          <w:p w14:paraId="5092181E">
            <w:pPr>
              <w:jc w:val="center"/>
              <w:rPr>
                <w:szCs w:val="21"/>
              </w:rPr>
            </w:pPr>
            <w:r>
              <w:rPr>
                <w:szCs w:val="21"/>
              </w:rPr>
              <w:t>人员费用</w:t>
            </w:r>
          </w:p>
        </w:tc>
        <w:tc>
          <w:tcPr>
            <w:tcW w:w="2218" w:type="pct"/>
            <w:vAlign w:val="center"/>
          </w:tcPr>
          <w:p w14:paraId="5D4AF5AF">
            <w:pPr>
              <w:jc w:val="left"/>
              <w:rPr>
                <w:szCs w:val="21"/>
              </w:rPr>
            </w:pPr>
            <w:r>
              <w:rPr>
                <w:szCs w:val="21"/>
              </w:rPr>
              <w:t>人员工资：</w:t>
            </w:r>
          </w:p>
        </w:tc>
      </w:tr>
      <w:tr w14:paraId="20B6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D74C782">
            <w:pPr>
              <w:jc w:val="center"/>
              <w:rPr>
                <w:szCs w:val="21"/>
              </w:rPr>
            </w:pPr>
          </w:p>
        </w:tc>
        <w:tc>
          <w:tcPr>
            <w:tcW w:w="2120" w:type="pct"/>
            <w:vMerge w:val="continue"/>
            <w:vAlign w:val="center"/>
          </w:tcPr>
          <w:p w14:paraId="306E58EC">
            <w:pPr>
              <w:jc w:val="center"/>
              <w:rPr>
                <w:szCs w:val="21"/>
              </w:rPr>
            </w:pPr>
          </w:p>
        </w:tc>
        <w:tc>
          <w:tcPr>
            <w:tcW w:w="2218" w:type="pct"/>
            <w:vAlign w:val="center"/>
          </w:tcPr>
          <w:p w14:paraId="4A43B9BC">
            <w:pPr>
              <w:jc w:val="left"/>
              <w:rPr>
                <w:szCs w:val="21"/>
              </w:rPr>
            </w:pPr>
            <w:r>
              <w:rPr>
                <w:rFonts w:hint="eastAsia"/>
                <w:szCs w:val="21"/>
              </w:rPr>
              <w:t>社会保险：</w:t>
            </w:r>
          </w:p>
        </w:tc>
      </w:tr>
      <w:tr w14:paraId="28B2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557257A9">
            <w:pPr>
              <w:jc w:val="center"/>
              <w:rPr>
                <w:szCs w:val="21"/>
              </w:rPr>
            </w:pPr>
          </w:p>
        </w:tc>
        <w:tc>
          <w:tcPr>
            <w:tcW w:w="2120" w:type="pct"/>
            <w:vMerge w:val="continue"/>
            <w:vAlign w:val="center"/>
          </w:tcPr>
          <w:p w14:paraId="1BC35F9E">
            <w:pPr>
              <w:jc w:val="center"/>
              <w:rPr>
                <w:szCs w:val="21"/>
              </w:rPr>
            </w:pPr>
          </w:p>
        </w:tc>
        <w:tc>
          <w:tcPr>
            <w:tcW w:w="2218" w:type="pct"/>
            <w:vAlign w:val="center"/>
          </w:tcPr>
          <w:p w14:paraId="06DD860B">
            <w:pPr>
              <w:jc w:val="left"/>
              <w:rPr>
                <w:szCs w:val="21"/>
              </w:rPr>
            </w:pPr>
            <w:r>
              <w:rPr>
                <w:rFonts w:hint="eastAsia"/>
                <w:szCs w:val="21"/>
              </w:rPr>
              <w:t>住房公积金：</w:t>
            </w:r>
          </w:p>
        </w:tc>
      </w:tr>
      <w:tr w14:paraId="6616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5A081A30">
            <w:pPr>
              <w:jc w:val="center"/>
              <w:rPr>
                <w:szCs w:val="21"/>
              </w:rPr>
            </w:pPr>
          </w:p>
        </w:tc>
        <w:tc>
          <w:tcPr>
            <w:tcW w:w="2120" w:type="pct"/>
            <w:vMerge w:val="continue"/>
            <w:vAlign w:val="center"/>
          </w:tcPr>
          <w:p w14:paraId="4AF448DF">
            <w:pPr>
              <w:jc w:val="center"/>
              <w:rPr>
                <w:szCs w:val="21"/>
              </w:rPr>
            </w:pPr>
          </w:p>
        </w:tc>
        <w:tc>
          <w:tcPr>
            <w:tcW w:w="2218" w:type="pct"/>
            <w:vAlign w:val="center"/>
          </w:tcPr>
          <w:p w14:paraId="17FA78D5">
            <w:pPr>
              <w:jc w:val="left"/>
              <w:rPr>
                <w:szCs w:val="21"/>
              </w:rPr>
            </w:pPr>
            <w:r>
              <w:rPr>
                <w:szCs w:val="21"/>
              </w:rPr>
              <w:t>福利</w:t>
            </w:r>
            <w:r>
              <w:rPr>
                <w:rFonts w:hint="eastAsia"/>
                <w:szCs w:val="21"/>
              </w:rPr>
              <w:t>费</w:t>
            </w:r>
            <w:r>
              <w:rPr>
                <w:szCs w:val="21"/>
              </w:rPr>
              <w:t>：</w:t>
            </w:r>
          </w:p>
        </w:tc>
      </w:tr>
      <w:tr w14:paraId="789B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62A8B74">
            <w:pPr>
              <w:jc w:val="center"/>
              <w:rPr>
                <w:szCs w:val="21"/>
              </w:rPr>
            </w:pPr>
          </w:p>
        </w:tc>
        <w:tc>
          <w:tcPr>
            <w:tcW w:w="2120" w:type="pct"/>
            <w:vMerge w:val="continue"/>
            <w:vAlign w:val="center"/>
          </w:tcPr>
          <w:p w14:paraId="2C53EC0E">
            <w:pPr>
              <w:jc w:val="center"/>
              <w:rPr>
                <w:szCs w:val="21"/>
              </w:rPr>
            </w:pPr>
          </w:p>
        </w:tc>
        <w:tc>
          <w:tcPr>
            <w:tcW w:w="2218" w:type="pct"/>
            <w:vAlign w:val="center"/>
          </w:tcPr>
          <w:p w14:paraId="4C72A87A">
            <w:pPr>
              <w:jc w:val="left"/>
              <w:rPr>
                <w:szCs w:val="21"/>
              </w:rPr>
            </w:pPr>
            <w:r>
              <w:rPr>
                <w:rFonts w:hint="eastAsia"/>
                <w:szCs w:val="21"/>
              </w:rPr>
              <w:t>加班费</w:t>
            </w:r>
            <w:r>
              <w:rPr>
                <w:szCs w:val="21"/>
              </w:rPr>
              <w:t>：</w:t>
            </w:r>
          </w:p>
        </w:tc>
      </w:tr>
      <w:tr w14:paraId="29CA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924BDB4">
            <w:pPr>
              <w:jc w:val="center"/>
              <w:rPr>
                <w:szCs w:val="21"/>
              </w:rPr>
            </w:pPr>
          </w:p>
        </w:tc>
        <w:tc>
          <w:tcPr>
            <w:tcW w:w="2120" w:type="pct"/>
            <w:vMerge w:val="continue"/>
            <w:vAlign w:val="center"/>
          </w:tcPr>
          <w:p w14:paraId="0E72D21E">
            <w:pPr>
              <w:jc w:val="center"/>
              <w:rPr>
                <w:szCs w:val="21"/>
              </w:rPr>
            </w:pPr>
          </w:p>
        </w:tc>
        <w:tc>
          <w:tcPr>
            <w:tcW w:w="2218" w:type="pct"/>
            <w:vAlign w:val="center"/>
          </w:tcPr>
          <w:p w14:paraId="0F7AC571">
            <w:pPr>
              <w:jc w:val="left"/>
              <w:rPr>
                <w:szCs w:val="21"/>
              </w:rPr>
            </w:pPr>
            <w:r>
              <w:rPr>
                <w:rFonts w:hint="eastAsia"/>
                <w:szCs w:val="21"/>
              </w:rPr>
              <w:t>其他：</w:t>
            </w:r>
          </w:p>
        </w:tc>
      </w:tr>
      <w:tr w14:paraId="43EC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512F191E">
            <w:pPr>
              <w:jc w:val="center"/>
              <w:rPr>
                <w:szCs w:val="21"/>
              </w:rPr>
            </w:pPr>
            <w:r>
              <w:rPr>
                <w:szCs w:val="21"/>
              </w:rPr>
              <w:t>2</w:t>
            </w:r>
          </w:p>
        </w:tc>
        <w:tc>
          <w:tcPr>
            <w:tcW w:w="2120" w:type="pct"/>
            <w:vAlign w:val="center"/>
          </w:tcPr>
          <w:p w14:paraId="2900BC2F">
            <w:pPr>
              <w:jc w:val="center"/>
              <w:rPr>
                <w:szCs w:val="21"/>
              </w:rPr>
            </w:pPr>
            <w:r>
              <w:rPr>
                <w:szCs w:val="21"/>
              </w:rPr>
              <w:t>日常运行维护工具耗材费用</w:t>
            </w:r>
          </w:p>
        </w:tc>
        <w:tc>
          <w:tcPr>
            <w:tcW w:w="2218" w:type="pct"/>
            <w:vAlign w:val="center"/>
          </w:tcPr>
          <w:p w14:paraId="414513FE">
            <w:pPr>
              <w:jc w:val="left"/>
              <w:rPr>
                <w:szCs w:val="21"/>
              </w:rPr>
            </w:pPr>
          </w:p>
        </w:tc>
      </w:tr>
      <w:tr w14:paraId="47C0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39E6A37E">
            <w:pPr>
              <w:jc w:val="center"/>
              <w:rPr>
                <w:szCs w:val="21"/>
              </w:rPr>
            </w:pPr>
            <w:r>
              <w:rPr>
                <w:szCs w:val="21"/>
              </w:rPr>
              <w:t>3</w:t>
            </w:r>
          </w:p>
        </w:tc>
        <w:tc>
          <w:tcPr>
            <w:tcW w:w="2120" w:type="pct"/>
            <w:vAlign w:val="center"/>
          </w:tcPr>
          <w:p w14:paraId="60786356">
            <w:pPr>
              <w:jc w:val="center"/>
              <w:rPr>
                <w:szCs w:val="21"/>
              </w:rPr>
            </w:pPr>
            <w:r>
              <w:rPr>
                <w:rFonts w:hint="eastAsia"/>
                <w:szCs w:val="21"/>
              </w:rPr>
              <w:t>保洁</w:t>
            </w:r>
            <w:r>
              <w:rPr>
                <w:szCs w:val="21"/>
              </w:rPr>
              <w:t>工具耗材费用</w:t>
            </w:r>
          </w:p>
        </w:tc>
        <w:tc>
          <w:tcPr>
            <w:tcW w:w="2218" w:type="pct"/>
            <w:vAlign w:val="center"/>
          </w:tcPr>
          <w:p w14:paraId="03DD8F58">
            <w:pPr>
              <w:jc w:val="left"/>
              <w:rPr>
                <w:szCs w:val="21"/>
              </w:rPr>
            </w:pPr>
          </w:p>
        </w:tc>
      </w:tr>
      <w:tr w14:paraId="1E4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33B889E2">
            <w:pPr>
              <w:jc w:val="center"/>
              <w:rPr>
                <w:szCs w:val="21"/>
              </w:rPr>
            </w:pPr>
            <w:r>
              <w:rPr>
                <w:szCs w:val="21"/>
              </w:rPr>
              <w:t>4</w:t>
            </w:r>
          </w:p>
        </w:tc>
        <w:tc>
          <w:tcPr>
            <w:tcW w:w="2120" w:type="pct"/>
            <w:vAlign w:val="center"/>
          </w:tcPr>
          <w:p w14:paraId="02C3A801">
            <w:pPr>
              <w:jc w:val="center"/>
              <w:rPr>
                <w:szCs w:val="21"/>
              </w:rPr>
            </w:pPr>
            <w:r>
              <w:rPr>
                <w:rFonts w:hint="eastAsia"/>
                <w:szCs w:val="21"/>
                <w:lang w:val="en-US" w:eastAsia="zh-CN"/>
              </w:rPr>
              <w:t>公寓楼值班室办公电话</w:t>
            </w:r>
            <w:r>
              <w:rPr>
                <w:szCs w:val="21"/>
              </w:rPr>
              <w:t>费用</w:t>
            </w:r>
          </w:p>
        </w:tc>
        <w:tc>
          <w:tcPr>
            <w:tcW w:w="2218" w:type="pct"/>
            <w:vAlign w:val="center"/>
          </w:tcPr>
          <w:p w14:paraId="0C9F0F33">
            <w:pPr>
              <w:jc w:val="left"/>
              <w:rPr>
                <w:szCs w:val="21"/>
              </w:rPr>
            </w:pPr>
          </w:p>
        </w:tc>
      </w:tr>
      <w:tr w14:paraId="0D7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6FE3DF0F">
            <w:pPr>
              <w:jc w:val="center"/>
              <w:rPr>
                <w:szCs w:val="21"/>
              </w:rPr>
            </w:pPr>
            <w:r>
              <w:rPr>
                <w:rFonts w:hint="eastAsia"/>
                <w:szCs w:val="21"/>
              </w:rPr>
              <w:t>5</w:t>
            </w:r>
          </w:p>
        </w:tc>
        <w:tc>
          <w:tcPr>
            <w:tcW w:w="2120" w:type="pct"/>
            <w:vAlign w:val="center"/>
          </w:tcPr>
          <w:p w14:paraId="129333F6">
            <w:pPr>
              <w:jc w:val="center"/>
              <w:rPr>
                <w:szCs w:val="21"/>
              </w:rPr>
            </w:pPr>
            <w:r>
              <w:rPr>
                <w:rFonts w:hint="eastAsia"/>
                <w:szCs w:val="21"/>
              </w:rPr>
              <w:t>新生宿舍内清洁用具费用</w:t>
            </w:r>
          </w:p>
        </w:tc>
        <w:tc>
          <w:tcPr>
            <w:tcW w:w="2218" w:type="pct"/>
            <w:vAlign w:val="center"/>
          </w:tcPr>
          <w:p w14:paraId="406BBE3C">
            <w:pPr>
              <w:jc w:val="left"/>
              <w:rPr>
                <w:szCs w:val="21"/>
              </w:rPr>
            </w:pPr>
          </w:p>
        </w:tc>
      </w:tr>
      <w:tr w14:paraId="3EA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07D4F983">
            <w:pPr>
              <w:jc w:val="center"/>
              <w:rPr>
                <w:rFonts w:hint="eastAsia" w:ascii="Times New Roman" w:hAnsi="Times New Roman" w:eastAsia="宋体" w:cs="Times New Roman"/>
                <w:kern w:val="2"/>
                <w:sz w:val="21"/>
                <w:szCs w:val="21"/>
                <w:lang w:val="en-US" w:eastAsia="zh-CN" w:bidi="ar-SA"/>
              </w:rPr>
            </w:pPr>
            <w:r>
              <w:rPr>
                <w:rFonts w:hint="eastAsia"/>
                <w:szCs w:val="21"/>
              </w:rPr>
              <w:t>6</w:t>
            </w:r>
          </w:p>
        </w:tc>
        <w:tc>
          <w:tcPr>
            <w:tcW w:w="2120" w:type="pct"/>
            <w:vAlign w:val="center"/>
          </w:tcPr>
          <w:p w14:paraId="3A9AA9E9">
            <w:pPr>
              <w:jc w:val="center"/>
              <w:rPr>
                <w:rFonts w:hint="default" w:eastAsia="宋体"/>
                <w:szCs w:val="21"/>
                <w:lang w:val="en-US" w:eastAsia="zh-CN"/>
              </w:rPr>
            </w:pPr>
            <w:r>
              <w:rPr>
                <w:rFonts w:hint="eastAsia"/>
                <w:szCs w:val="21"/>
                <w:lang w:val="en-US" w:eastAsia="zh-CN"/>
              </w:rPr>
              <w:t>AED费用</w:t>
            </w:r>
          </w:p>
        </w:tc>
        <w:tc>
          <w:tcPr>
            <w:tcW w:w="2218" w:type="pct"/>
            <w:vAlign w:val="center"/>
          </w:tcPr>
          <w:p w14:paraId="6D749D5B">
            <w:pPr>
              <w:jc w:val="left"/>
              <w:rPr>
                <w:szCs w:val="21"/>
              </w:rPr>
            </w:pPr>
          </w:p>
        </w:tc>
      </w:tr>
      <w:tr w14:paraId="27B1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23D07B0D">
            <w:pPr>
              <w:jc w:val="center"/>
              <w:rPr>
                <w:rFonts w:hint="eastAsia" w:ascii="Times New Roman" w:hAnsi="Times New Roman" w:eastAsia="宋体" w:cs="Times New Roman"/>
                <w:kern w:val="2"/>
                <w:sz w:val="21"/>
                <w:szCs w:val="21"/>
                <w:lang w:val="en-US" w:eastAsia="zh-CN" w:bidi="ar-SA"/>
              </w:rPr>
            </w:pPr>
            <w:r>
              <w:rPr>
                <w:rFonts w:hint="eastAsia"/>
                <w:szCs w:val="21"/>
              </w:rPr>
              <w:t>7</w:t>
            </w:r>
          </w:p>
        </w:tc>
        <w:tc>
          <w:tcPr>
            <w:tcW w:w="2120" w:type="pct"/>
            <w:vAlign w:val="center"/>
          </w:tcPr>
          <w:p w14:paraId="1E63AAC7">
            <w:pPr>
              <w:jc w:val="center"/>
              <w:rPr>
                <w:rFonts w:hint="default" w:eastAsia="宋体"/>
                <w:szCs w:val="21"/>
                <w:lang w:val="en-US" w:eastAsia="zh-CN"/>
              </w:rPr>
            </w:pPr>
            <w:r>
              <w:rPr>
                <w:rFonts w:hint="eastAsia"/>
                <w:szCs w:val="21"/>
                <w:lang w:val="en-US" w:eastAsia="zh-CN"/>
              </w:rPr>
              <w:t>灭火器费用</w:t>
            </w:r>
          </w:p>
        </w:tc>
        <w:tc>
          <w:tcPr>
            <w:tcW w:w="2218" w:type="pct"/>
            <w:vAlign w:val="center"/>
          </w:tcPr>
          <w:p w14:paraId="3F49EADC">
            <w:pPr>
              <w:jc w:val="left"/>
              <w:rPr>
                <w:szCs w:val="21"/>
              </w:rPr>
            </w:pPr>
          </w:p>
        </w:tc>
      </w:tr>
      <w:tr w14:paraId="748A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70304E9D">
            <w:pPr>
              <w:jc w:val="center"/>
              <w:rPr>
                <w:rFonts w:hint="eastAsia" w:ascii="Times New Roman" w:hAnsi="Times New Roman" w:eastAsia="宋体" w:cs="Times New Roman"/>
                <w:kern w:val="2"/>
                <w:sz w:val="21"/>
                <w:szCs w:val="21"/>
                <w:lang w:val="en-US" w:eastAsia="zh-CN" w:bidi="ar-SA"/>
              </w:rPr>
            </w:pPr>
            <w:r>
              <w:rPr>
                <w:rFonts w:hint="eastAsia"/>
                <w:szCs w:val="21"/>
              </w:rPr>
              <w:t>8</w:t>
            </w:r>
          </w:p>
        </w:tc>
        <w:tc>
          <w:tcPr>
            <w:tcW w:w="2120" w:type="pct"/>
            <w:vAlign w:val="center"/>
          </w:tcPr>
          <w:p w14:paraId="16878862">
            <w:pPr>
              <w:jc w:val="center"/>
              <w:rPr>
                <w:rFonts w:hint="default" w:eastAsia="宋体"/>
                <w:szCs w:val="21"/>
                <w:lang w:val="en-US" w:eastAsia="zh-CN"/>
              </w:rPr>
            </w:pPr>
            <w:r>
              <w:rPr>
                <w:rFonts w:hint="eastAsia"/>
                <w:szCs w:val="21"/>
                <w:lang w:val="en-US" w:eastAsia="zh-CN"/>
              </w:rPr>
              <w:t>高空坠物保险费用</w:t>
            </w:r>
          </w:p>
        </w:tc>
        <w:tc>
          <w:tcPr>
            <w:tcW w:w="2218" w:type="pct"/>
            <w:vAlign w:val="center"/>
          </w:tcPr>
          <w:p w14:paraId="248BCA0F">
            <w:pPr>
              <w:jc w:val="left"/>
              <w:rPr>
                <w:szCs w:val="21"/>
              </w:rPr>
            </w:pPr>
          </w:p>
        </w:tc>
      </w:tr>
      <w:tr w14:paraId="08F7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52BCCD46">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0" w:type="pct"/>
            <w:vAlign w:val="center"/>
          </w:tcPr>
          <w:p w14:paraId="0628E82B">
            <w:pPr>
              <w:jc w:val="center"/>
              <w:rPr>
                <w:szCs w:val="21"/>
              </w:rPr>
            </w:pPr>
            <w:r>
              <w:rPr>
                <w:rFonts w:hint="eastAsia"/>
                <w:szCs w:val="21"/>
              </w:rPr>
              <w:t>服装费用</w:t>
            </w:r>
          </w:p>
        </w:tc>
        <w:tc>
          <w:tcPr>
            <w:tcW w:w="2218" w:type="pct"/>
            <w:vAlign w:val="center"/>
          </w:tcPr>
          <w:p w14:paraId="02CBE241">
            <w:pPr>
              <w:jc w:val="left"/>
              <w:rPr>
                <w:szCs w:val="21"/>
              </w:rPr>
            </w:pPr>
          </w:p>
        </w:tc>
      </w:tr>
      <w:tr w14:paraId="60C2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6A3A98CD">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0" w:type="pct"/>
            <w:vAlign w:val="center"/>
          </w:tcPr>
          <w:p w14:paraId="723C52B8">
            <w:pPr>
              <w:jc w:val="center"/>
              <w:rPr>
                <w:szCs w:val="21"/>
              </w:rPr>
            </w:pPr>
            <w:r>
              <w:rPr>
                <w:szCs w:val="21"/>
              </w:rPr>
              <w:t>办公费用</w:t>
            </w:r>
          </w:p>
        </w:tc>
        <w:tc>
          <w:tcPr>
            <w:tcW w:w="2218" w:type="pct"/>
            <w:vAlign w:val="center"/>
          </w:tcPr>
          <w:p w14:paraId="532B7FEE">
            <w:pPr>
              <w:jc w:val="left"/>
              <w:rPr>
                <w:szCs w:val="21"/>
              </w:rPr>
            </w:pPr>
          </w:p>
        </w:tc>
      </w:tr>
      <w:tr w14:paraId="73EA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3E3C53CB">
            <w:pPr>
              <w:jc w:val="center"/>
              <w:rPr>
                <w:rFonts w:ascii="Times New Roman" w:hAnsi="Times New Roman" w:eastAsia="宋体" w:cs="Times New Roman"/>
                <w:kern w:val="2"/>
                <w:sz w:val="21"/>
                <w:szCs w:val="21"/>
                <w:lang w:val="en-US" w:eastAsia="zh-CN" w:bidi="ar-SA"/>
              </w:rPr>
            </w:pPr>
            <w:r>
              <w:rPr>
                <w:rFonts w:hint="eastAsia"/>
                <w:szCs w:val="21"/>
              </w:rPr>
              <w:t>11</w:t>
            </w:r>
          </w:p>
        </w:tc>
        <w:tc>
          <w:tcPr>
            <w:tcW w:w="2120" w:type="pct"/>
            <w:vAlign w:val="center"/>
          </w:tcPr>
          <w:p w14:paraId="64E280A5">
            <w:pPr>
              <w:jc w:val="center"/>
              <w:rPr>
                <w:szCs w:val="21"/>
              </w:rPr>
            </w:pPr>
            <w:r>
              <w:rPr>
                <w:szCs w:val="21"/>
              </w:rPr>
              <w:t>固定资产折旧</w:t>
            </w:r>
          </w:p>
        </w:tc>
        <w:tc>
          <w:tcPr>
            <w:tcW w:w="2218" w:type="pct"/>
            <w:vAlign w:val="center"/>
          </w:tcPr>
          <w:p w14:paraId="289A579E">
            <w:pPr>
              <w:jc w:val="left"/>
              <w:rPr>
                <w:szCs w:val="21"/>
              </w:rPr>
            </w:pPr>
          </w:p>
        </w:tc>
      </w:tr>
      <w:tr w14:paraId="4C76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1E74FDC0">
            <w:pPr>
              <w:jc w:val="center"/>
              <w:rPr>
                <w:rFonts w:hint="default" w:eastAsia="宋体"/>
                <w:szCs w:val="21"/>
                <w:lang w:val="en-US" w:eastAsia="zh-CN"/>
              </w:rPr>
            </w:pPr>
            <w:r>
              <w:rPr>
                <w:rFonts w:hint="eastAsia"/>
                <w:szCs w:val="21"/>
                <w:lang w:val="en-US" w:eastAsia="zh-CN"/>
              </w:rPr>
              <w:t>12</w:t>
            </w:r>
          </w:p>
        </w:tc>
        <w:tc>
          <w:tcPr>
            <w:tcW w:w="2120" w:type="pct"/>
            <w:vAlign w:val="center"/>
          </w:tcPr>
          <w:p w14:paraId="62A6527F">
            <w:pPr>
              <w:jc w:val="center"/>
              <w:rPr>
                <w:szCs w:val="21"/>
              </w:rPr>
            </w:pPr>
            <w:r>
              <w:rPr>
                <w:szCs w:val="21"/>
              </w:rPr>
              <w:t>利润</w:t>
            </w:r>
          </w:p>
        </w:tc>
        <w:tc>
          <w:tcPr>
            <w:tcW w:w="2218" w:type="pct"/>
            <w:vAlign w:val="center"/>
          </w:tcPr>
          <w:p w14:paraId="477E6093">
            <w:pPr>
              <w:jc w:val="left"/>
              <w:rPr>
                <w:szCs w:val="21"/>
              </w:rPr>
            </w:pPr>
          </w:p>
        </w:tc>
      </w:tr>
      <w:tr w14:paraId="20C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52A26BCD">
            <w:pPr>
              <w:jc w:val="center"/>
              <w:rPr>
                <w:rFonts w:hint="default" w:eastAsia="宋体"/>
                <w:szCs w:val="21"/>
                <w:lang w:val="en-US" w:eastAsia="zh-CN"/>
              </w:rPr>
            </w:pPr>
            <w:r>
              <w:rPr>
                <w:rFonts w:hint="eastAsia"/>
                <w:szCs w:val="21"/>
                <w:lang w:val="en-US" w:eastAsia="zh-CN"/>
              </w:rPr>
              <w:t>13</w:t>
            </w:r>
          </w:p>
        </w:tc>
        <w:tc>
          <w:tcPr>
            <w:tcW w:w="2120" w:type="pct"/>
            <w:vAlign w:val="center"/>
          </w:tcPr>
          <w:p w14:paraId="59FD64D5">
            <w:pPr>
              <w:jc w:val="center"/>
              <w:rPr>
                <w:szCs w:val="21"/>
              </w:rPr>
            </w:pPr>
            <w:r>
              <w:rPr>
                <w:szCs w:val="21"/>
              </w:rPr>
              <w:t>税金</w:t>
            </w:r>
          </w:p>
        </w:tc>
        <w:tc>
          <w:tcPr>
            <w:tcW w:w="2218" w:type="pct"/>
            <w:vAlign w:val="center"/>
          </w:tcPr>
          <w:p w14:paraId="66B8929F">
            <w:pPr>
              <w:jc w:val="left"/>
              <w:rPr>
                <w:szCs w:val="21"/>
              </w:rPr>
            </w:pPr>
          </w:p>
        </w:tc>
      </w:tr>
      <w:tr w14:paraId="3C10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1A137B1">
            <w:pPr>
              <w:jc w:val="center"/>
              <w:rPr>
                <w:rFonts w:hint="default" w:eastAsia="宋体"/>
                <w:szCs w:val="21"/>
                <w:lang w:val="en-US" w:eastAsia="zh-CN"/>
              </w:rPr>
            </w:pPr>
            <w:r>
              <w:rPr>
                <w:rFonts w:hint="eastAsia"/>
                <w:szCs w:val="21"/>
                <w:lang w:val="en-US" w:eastAsia="zh-CN"/>
              </w:rPr>
              <w:t>14</w:t>
            </w:r>
          </w:p>
        </w:tc>
        <w:tc>
          <w:tcPr>
            <w:tcW w:w="2120" w:type="pct"/>
            <w:vAlign w:val="center"/>
          </w:tcPr>
          <w:p w14:paraId="06E75FF0">
            <w:pPr>
              <w:jc w:val="center"/>
              <w:rPr>
                <w:szCs w:val="21"/>
              </w:rPr>
            </w:pPr>
            <w:r>
              <w:rPr>
                <w:szCs w:val="21"/>
              </w:rPr>
              <w:t>其他需要列明的费用</w:t>
            </w:r>
          </w:p>
        </w:tc>
        <w:tc>
          <w:tcPr>
            <w:tcW w:w="2218" w:type="pct"/>
            <w:vAlign w:val="center"/>
          </w:tcPr>
          <w:p w14:paraId="4DC89E3D">
            <w:pPr>
              <w:jc w:val="left"/>
              <w:rPr>
                <w:szCs w:val="21"/>
              </w:rPr>
            </w:pPr>
          </w:p>
        </w:tc>
      </w:tr>
      <w:tr w14:paraId="2FC4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4214AA1C">
            <w:pPr>
              <w:jc w:val="center"/>
              <w:rPr>
                <w:szCs w:val="21"/>
              </w:rPr>
            </w:pPr>
            <w:r>
              <w:rPr>
                <w:szCs w:val="21"/>
              </w:rPr>
              <w:t>合计</w:t>
            </w:r>
          </w:p>
        </w:tc>
        <w:tc>
          <w:tcPr>
            <w:tcW w:w="2218" w:type="pct"/>
            <w:vAlign w:val="center"/>
          </w:tcPr>
          <w:p w14:paraId="12F3A730">
            <w:pPr>
              <w:jc w:val="left"/>
              <w:rPr>
                <w:szCs w:val="21"/>
              </w:rPr>
            </w:pPr>
          </w:p>
        </w:tc>
      </w:tr>
    </w:tbl>
    <w:p w14:paraId="7D411484">
      <w:pPr>
        <w:spacing w:line="360" w:lineRule="auto"/>
        <w:rPr>
          <w:kern w:val="0"/>
          <w:sz w:val="24"/>
          <w:szCs w:val="24"/>
        </w:rPr>
      </w:pPr>
      <w:r>
        <w:rPr>
          <w:kern w:val="0"/>
          <w:sz w:val="24"/>
          <w:szCs w:val="24"/>
        </w:rPr>
        <w:t>注：1. 上述合计价格应为服务期的最终优惠价格。</w:t>
      </w:r>
    </w:p>
    <w:p w14:paraId="0C97DC6C">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6B2E10E0">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73F389EE">
      <w:pPr>
        <w:spacing w:line="360" w:lineRule="auto"/>
        <w:ind w:firstLine="448" w:firstLineChars="200"/>
        <w:rPr>
          <w:kern w:val="0"/>
          <w:sz w:val="24"/>
          <w:szCs w:val="24"/>
        </w:rPr>
      </w:pPr>
      <w:r>
        <w:rPr>
          <w:kern w:val="0"/>
          <w:sz w:val="24"/>
          <w:szCs w:val="24"/>
        </w:rPr>
        <w:t>4. 上述表格中列明的条目，在本项目中如不涉及，请填写“不涉及”。</w:t>
      </w:r>
    </w:p>
    <w:p w14:paraId="73A055A8">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6AEC287D">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6402499F">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492D48FA">
      <w:pPr>
        <w:spacing w:line="460" w:lineRule="exact"/>
        <w:rPr>
          <w:b/>
          <w:sz w:val="24"/>
        </w:rPr>
      </w:pPr>
      <w:r>
        <w:rPr>
          <w:b/>
          <w:sz w:val="24"/>
        </w:rPr>
        <w:t>附件</w:t>
      </w:r>
      <w:r>
        <w:rPr>
          <w:rFonts w:hint="eastAsia"/>
          <w:b/>
          <w:sz w:val="24"/>
        </w:rPr>
        <w:t>5</w:t>
      </w:r>
    </w:p>
    <w:p w14:paraId="18D6B30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3E8CA292">
      <w:pPr>
        <w:spacing w:line="460" w:lineRule="exact"/>
        <w:ind w:left="192"/>
        <w:rPr>
          <w:sz w:val="24"/>
        </w:rPr>
      </w:pPr>
      <w:r>
        <w:rPr>
          <w:sz w:val="24"/>
        </w:rPr>
        <w:t>项目名称：</w:t>
      </w:r>
      <w:r>
        <w:rPr>
          <w:sz w:val="24"/>
          <w:u w:val="single"/>
        </w:rPr>
        <w:t xml:space="preserve">                    </w:t>
      </w:r>
    </w:p>
    <w:p w14:paraId="025CE894">
      <w:pPr>
        <w:spacing w:line="460" w:lineRule="exact"/>
        <w:ind w:left="192"/>
        <w:rPr>
          <w:sz w:val="24"/>
        </w:rPr>
      </w:pPr>
      <w:r>
        <w:rPr>
          <w:sz w:val="24"/>
        </w:rPr>
        <w:t>项目编号：</w:t>
      </w:r>
      <w:r>
        <w:rPr>
          <w:sz w:val="24"/>
          <w:u w:val="single"/>
        </w:rPr>
        <w:t xml:space="preserve">                    </w:t>
      </w:r>
    </w:p>
    <w:p w14:paraId="3F8A1EF2">
      <w:pPr>
        <w:spacing w:line="460" w:lineRule="exact"/>
        <w:ind w:left="192"/>
        <w:rPr>
          <w:sz w:val="24"/>
        </w:rPr>
      </w:pPr>
      <w:r>
        <w:rPr>
          <w:sz w:val="24"/>
        </w:rPr>
        <w:t>包    号：</w:t>
      </w:r>
      <w:r>
        <w:rPr>
          <w:sz w:val="24"/>
          <w:u w:val="single"/>
        </w:rPr>
        <w:t xml:space="preserve">                    </w:t>
      </w:r>
    </w:p>
    <w:p w14:paraId="070E33CA">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67EB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FAA444A">
            <w:pPr>
              <w:jc w:val="center"/>
              <w:rPr>
                <w:sz w:val="24"/>
                <w:szCs w:val="24"/>
              </w:rPr>
            </w:pPr>
            <w:r>
              <w:rPr>
                <w:rFonts w:hint="eastAsia"/>
                <w:sz w:val="24"/>
                <w:szCs w:val="24"/>
              </w:rPr>
              <w:t>序号</w:t>
            </w:r>
          </w:p>
        </w:tc>
        <w:tc>
          <w:tcPr>
            <w:tcW w:w="1356" w:type="dxa"/>
            <w:vAlign w:val="center"/>
          </w:tcPr>
          <w:p w14:paraId="4454B465">
            <w:pPr>
              <w:jc w:val="center"/>
              <w:rPr>
                <w:sz w:val="24"/>
                <w:szCs w:val="24"/>
              </w:rPr>
            </w:pPr>
            <w:r>
              <w:rPr>
                <w:sz w:val="24"/>
                <w:szCs w:val="24"/>
              </w:rPr>
              <w:t>具体岗位</w:t>
            </w:r>
          </w:p>
        </w:tc>
        <w:tc>
          <w:tcPr>
            <w:tcW w:w="1512" w:type="dxa"/>
            <w:vAlign w:val="center"/>
          </w:tcPr>
          <w:p w14:paraId="5023DF74">
            <w:pPr>
              <w:jc w:val="center"/>
              <w:rPr>
                <w:sz w:val="24"/>
                <w:szCs w:val="24"/>
              </w:rPr>
            </w:pPr>
            <w:r>
              <w:rPr>
                <w:sz w:val="24"/>
                <w:szCs w:val="24"/>
              </w:rPr>
              <w:t>人数（人）</w:t>
            </w:r>
          </w:p>
        </w:tc>
        <w:tc>
          <w:tcPr>
            <w:tcW w:w="1416" w:type="dxa"/>
            <w:vAlign w:val="center"/>
          </w:tcPr>
          <w:p w14:paraId="262111EF">
            <w:pPr>
              <w:jc w:val="center"/>
              <w:rPr>
                <w:sz w:val="24"/>
                <w:szCs w:val="24"/>
              </w:rPr>
            </w:pPr>
            <w:r>
              <w:rPr>
                <w:sz w:val="24"/>
                <w:szCs w:val="24"/>
              </w:rPr>
              <w:t>月工资/人</w:t>
            </w:r>
          </w:p>
        </w:tc>
        <w:tc>
          <w:tcPr>
            <w:tcW w:w="1296" w:type="dxa"/>
            <w:vAlign w:val="center"/>
          </w:tcPr>
          <w:p w14:paraId="2E89589C">
            <w:pPr>
              <w:jc w:val="center"/>
              <w:rPr>
                <w:sz w:val="24"/>
                <w:szCs w:val="24"/>
              </w:rPr>
            </w:pPr>
            <w:r>
              <w:rPr>
                <w:sz w:val="24"/>
                <w:szCs w:val="24"/>
              </w:rPr>
              <w:t>月保险/人</w:t>
            </w:r>
          </w:p>
        </w:tc>
        <w:tc>
          <w:tcPr>
            <w:tcW w:w="1116" w:type="dxa"/>
            <w:vAlign w:val="center"/>
          </w:tcPr>
          <w:p w14:paraId="3341BA7A">
            <w:pPr>
              <w:jc w:val="center"/>
              <w:rPr>
                <w:sz w:val="24"/>
                <w:szCs w:val="24"/>
              </w:rPr>
            </w:pPr>
            <w:r>
              <w:rPr>
                <w:rFonts w:hint="eastAsia"/>
                <w:sz w:val="24"/>
                <w:szCs w:val="24"/>
              </w:rPr>
              <w:t>月公积金/人</w:t>
            </w:r>
          </w:p>
        </w:tc>
        <w:tc>
          <w:tcPr>
            <w:tcW w:w="1116" w:type="dxa"/>
            <w:vAlign w:val="center"/>
          </w:tcPr>
          <w:p w14:paraId="01320412">
            <w:pPr>
              <w:jc w:val="center"/>
              <w:rPr>
                <w:sz w:val="24"/>
                <w:szCs w:val="24"/>
              </w:rPr>
            </w:pPr>
            <w:r>
              <w:rPr>
                <w:sz w:val="24"/>
                <w:szCs w:val="24"/>
              </w:rPr>
              <w:t>月小计</w:t>
            </w:r>
          </w:p>
        </w:tc>
        <w:tc>
          <w:tcPr>
            <w:tcW w:w="1968" w:type="dxa"/>
            <w:vAlign w:val="center"/>
          </w:tcPr>
          <w:p w14:paraId="74DF2FCB">
            <w:pPr>
              <w:jc w:val="center"/>
              <w:rPr>
                <w:sz w:val="24"/>
                <w:szCs w:val="24"/>
              </w:rPr>
            </w:pPr>
            <w:r>
              <w:rPr>
                <w:sz w:val="24"/>
                <w:szCs w:val="24"/>
              </w:rPr>
              <w:t>招标文件规定的服务期</w:t>
            </w:r>
            <w:r>
              <w:rPr>
                <w:rFonts w:hint="eastAsia"/>
                <w:sz w:val="24"/>
                <w:szCs w:val="24"/>
              </w:rPr>
              <w:t>小计</w:t>
            </w:r>
          </w:p>
        </w:tc>
      </w:tr>
      <w:tr w14:paraId="415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AE27CD0">
            <w:pPr>
              <w:jc w:val="center"/>
              <w:rPr>
                <w:sz w:val="24"/>
                <w:szCs w:val="24"/>
              </w:rPr>
            </w:pPr>
          </w:p>
        </w:tc>
        <w:tc>
          <w:tcPr>
            <w:tcW w:w="1356" w:type="dxa"/>
            <w:vAlign w:val="center"/>
          </w:tcPr>
          <w:p w14:paraId="75C7E253">
            <w:pPr>
              <w:jc w:val="center"/>
              <w:rPr>
                <w:sz w:val="24"/>
                <w:szCs w:val="24"/>
              </w:rPr>
            </w:pPr>
          </w:p>
        </w:tc>
        <w:tc>
          <w:tcPr>
            <w:tcW w:w="1512" w:type="dxa"/>
            <w:vAlign w:val="center"/>
          </w:tcPr>
          <w:p w14:paraId="77586224">
            <w:pPr>
              <w:jc w:val="center"/>
              <w:rPr>
                <w:sz w:val="24"/>
                <w:szCs w:val="24"/>
              </w:rPr>
            </w:pPr>
          </w:p>
        </w:tc>
        <w:tc>
          <w:tcPr>
            <w:tcW w:w="1416" w:type="dxa"/>
            <w:vAlign w:val="center"/>
          </w:tcPr>
          <w:p w14:paraId="1BA7012F">
            <w:pPr>
              <w:jc w:val="center"/>
              <w:rPr>
                <w:sz w:val="24"/>
                <w:szCs w:val="24"/>
              </w:rPr>
            </w:pPr>
          </w:p>
        </w:tc>
        <w:tc>
          <w:tcPr>
            <w:tcW w:w="1296" w:type="dxa"/>
            <w:vAlign w:val="center"/>
          </w:tcPr>
          <w:p w14:paraId="502CCEF3">
            <w:pPr>
              <w:jc w:val="center"/>
              <w:rPr>
                <w:sz w:val="24"/>
                <w:szCs w:val="24"/>
              </w:rPr>
            </w:pPr>
          </w:p>
        </w:tc>
        <w:tc>
          <w:tcPr>
            <w:tcW w:w="1116" w:type="dxa"/>
            <w:vAlign w:val="center"/>
          </w:tcPr>
          <w:p w14:paraId="56543526">
            <w:pPr>
              <w:jc w:val="center"/>
              <w:rPr>
                <w:sz w:val="24"/>
                <w:szCs w:val="24"/>
              </w:rPr>
            </w:pPr>
          </w:p>
        </w:tc>
        <w:tc>
          <w:tcPr>
            <w:tcW w:w="1116" w:type="dxa"/>
            <w:vAlign w:val="center"/>
          </w:tcPr>
          <w:p w14:paraId="32C33372">
            <w:pPr>
              <w:jc w:val="center"/>
              <w:rPr>
                <w:sz w:val="24"/>
                <w:szCs w:val="24"/>
              </w:rPr>
            </w:pPr>
          </w:p>
        </w:tc>
        <w:tc>
          <w:tcPr>
            <w:tcW w:w="1968" w:type="dxa"/>
            <w:vAlign w:val="center"/>
          </w:tcPr>
          <w:p w14:paraId="18B8091A">
            <w:pPr>
              <w:jc w:val="center"/>
              <w:rPr>
                <w:sz w:val="24"/>
                <w:szCs w:val="24"/>
              </w:rPr>
            </w:pPr>
          </w:p>
        </w:tc>
      </w:tr>
      <w:tr w14:paraId="58AC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5F57D0C">
            <w:pPr>
              <w:jc w:val="center"/>
              <w:rPr>
                <w:sz w:val="24"/>
                <w:szCs w:val="24"/>
              </w:rPr>
            </w:pPr>
          </w:p>
        </w:tc>
        <w:tc>
          <w:tcPr>
            <w:tcW w:w="1356" w:type="dxa"/>
            <w:vAlign w:val="center"/>
          </w:tcPr>
          <w:p w14:paraId="16D8FA4D">
            <w:pPr>
              <w:jc w:val="center"/>
              <w:rPr>
                <w:sz w:val="24"/>
                <w:szCs w:val="24"/>
              </w:rPr>
            </w:pPr>
          </w:p>
        </w:tc>
        <w:tc>
          <w:tcPr>
            <w:tcW w:w="1512" w:type="dxa"/>
            <w:vAlign w:val="center"/>
          </w:tcPr>
          <w:p w14:paraId="74D6CEB0">
            <w:pPr>
              <w:jc w:val="center"/>
              <w:rPr>
                <w:sz w:val="24"/>
                <w:szCs w:val="24"/>
              </w:rPr>
            </w:pPr>
          </w:p>
        </w:tc>
        <w:tc>
          <w:tcPr>
            <w:tcW w:w="1416" w:type="dxa"/>
            <w:vAlign w:val="center"/>
          </w:tcPr>
          <w:p w14:paraId="42394041">
            <w:pPr>
              <w:jc w:val="center"/>
              <w:rPr>
                <w:sz w:val="24"/>
                <w:szCs w:val="24"/>
              </w:rPr>
            </w:pPr>
          </w:p>
        </w:tc>
        <w:tc>
          <w:tcPr>
            <w:tcW w:w="1296" w:type="dxa"/>
            <w:vAlign w:val="center"/>
          </w:tcPr>
          <w:p w14:paraId="6237D7AB">
            <w:pPr>
              <w:jc w:val="center"/>
              <w:rPr>
                <w:sz w:val="24"/>
                <w:szCs w:val="24"/>
              </w:rPr>
            </w:pPr>
          </w:p>
        </w:tc>
        <w:tc>
          <w:tcPr>
            <w:tcW w:w="1116" w:type="dxa"/>
            <w:vAlign w:val="center"/>
          </w:tcPr>
          <w:p w14:paraId="49AFDABD">
            <w:pPr>
              <w:jc w:val="center"/>
              <w:rPr>
                <w:sz w:val="24"/>
                <w:szCs w:val="24"/>
              </w:rPr>
            </w:pPr>
          </w:p>
        </w:tc>
        <w:tc>
          <w:tcPr>
            <w:tcW w:w="1116" w:type="dxa"/>
            <w:vAlign w:val="center"/>
          </w:tcPr>
          <w:p w14:paraId="32ED0AE0">
            <w:pPr>
              <w:jc w:val="center"/>
              <w:rPr>
                <w:sz w:val="24"/>
                <w:szCs w:val="24"/>
              </w:rPr>
            </w:pPr>
          </w:p>
        </w:tc>
        <w:tc>
          <w:tcPr>
            <w:tcW w:w="1968" w:type="dxa"/>
            <w:vAlign w:val="center"/>
          </w:tcPr>
          <w:p w14:paraId="79645AFE">
            <w:pPr>
              <w:jc w:val="center"/>
              <w:rPr>
                <w:sz w:val="24"/>
                <w:szCs w:val="24"/>
              </w:rPr>
            </w:pPr>
          </w:p>
        </w:tc>
      </w:tr>
      <w:tr w14:paraId="15F6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28FF038">
            <w:pPr>
              <w:jc w:val="center"/>
              <w:rPr>
                <w:sz w:val="24"/>
                <w:szCs w:val="24"/>
              </w:rPr>
            </w:pPr>
          </w:p>
        </w:tc>
        <w:tc>
          <w:tcPr>
            <w:tcW w:w="1356" w:type="dxa"/>
            <w:vAlign w:val="center"/>
          </w:tcPr>
          <w:p w14:paraId="0B96AB8D">
            <w:pPr>
              <w:jc w:val="center"/>
              <w:rPr>
                <w:sz w:val="24"/>
                <w:szCs w:val="24"/>
              </w:rPr>
            </w:pPr>
          </w:p>
        </w:tc>
        <w:tc>
          <w:tcPr>
            <w:tcW w:w="1512" w:type="dxa"/>
            <w:vAlign w:val="center"/>
          </w:tcPr>
          <w:p w14:paraId="5E60B2AF">
            <w:pPr>
              <w:jc w:val="center"/>
              <w:rPr>
                <w:sz w:val="24"/>
                <w:szCs w:val="24"/>
              </w:rPr>
            </w:pPr>
          </w:p>
        </w:tc>
        <w:tc>
          <w:tcPr>
            <w:tcW w:w="1416" w:type="dxa"/>
            <w:vAlign w:val="center"/>
          </w:tcPr>
          <w:p w14:paraId="7A0D3E03">
            <w:pPr>
              <w:jc w:val="center"/>
              <w:rPr>
                <w:sz w:val="24"/>
                <w:szCs w:val="24"/>
              </w:rPr>
            </w:pPr>
          </w:p>
        </w:tc>
        <w:tc>
          <w:tcPr>
            <w:tcW w:w="1296" w:type="dxa"/>
            <w:vAlign w:val="center"/>
          </w:tcPr>
          <w:p w14:paraId="4CE1FB26">
            <w:pPr>
              <w:jc w:val="center"/>
              <w:rPr>
                <w:sz w:val="24"/>
                <w:szCs w:val="24"/>
              </w:rPr>
            </w:pPr>
          </w:p>
        </w:tc>
        <w:tc>
          <w:tcPr>
            <w:tcW w:w="1116" w:type="dxa"/>
            <w:vAlign w:val="center"/>
          </w:tcPr>
          <w:p w14:paraId="4158746F">
            <w:pPr>
              <w:jc w:val="center"/>
              <w:rPr>
                <w:sz w:val="24"/>
                <w:szCs w:val="24"/>
              </w:rPr>
            </w:pPr>
          </w:p>
        </w:tc>
        <w:tc>
          <w:tcPr>
            <w:tcW w:w="1116" w:type="dxa"/>
            <w:vAlign w:val="center"/>
          </w:tcPr>
          <w:p w14:paraId="6FF0A324">
            <w:pPr>
              <w:jc w:val="center"/>
              <w:rPr>
                <w:sz w:val="24"/>
                <w:szCs w:val="24"/>
              </w:rPr>
            </w:pPr>
          </w:p>
        </w:tc>
        <w:tc>
          <w:tcPr>
            <w:tcW w:w="1968" w:type="dxa"/>
            <w:vAlign w:val="center"/>
          </w:tcPr>
          <w:p w14:paraId="692FD369">
            <w:pPr>
              <w:jc w:val="center"/>
              <w:rPr>
                <w:sz w:val="24"/>
                <w:szCs w:val="24"/>
              </w:rPr>
            </w:pPr>
          </w:p>
        </w:tc>
      </w:tr>
      <w:tr w14:paraId="5D5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7318EAF">
            <w:pPr>
              <w:jc w:val="center"/>
              <w:rPr>
                <w:sz w:val="24"/>
                <w:szCs w:val="24"/>
              </w:rPr>
            </w:pPr>
          </w:p>
        </w:tc>
        <w:tc>
          <w:tcPr>
            <w:tcW w:w="1356" w:type="dxa"/>
            <w:vAlign w:val="center"/>
          </w:tcPr>
          <w:p w14:paraId="170B06B9">
            <w:pPr>
              <w:jc w:val="center"/>
              <w:rPr>
                <w:sz w:val="24"/>
                <w:szCs w:val="24"/>
              </w:rPr>
            </w:pPr>
          </w:p>
        </w:tc>
        <w:tc>
          <w:tcPr>
            <w:tcW w:w="1512" w:type="dxa"/>
            <w:vAlign w:val="center"/>
          </w:tcPr>
          <w:p w14:paraId="45DDCEED">
            <w:pPr>
              <w:jc w:val="center"/>
              <w:rPr>
                <w:sz w:val="24"/>
                <w:szCs w:val="24"/>
              </w:rPr>
            </w:pPr>
          </w:p>
        </w:tc>
        <w:tc>
          <w:tcPr>
            <w:tcW w:w="1416" w:type="dxa"/>
            <w:vAlign w:val="center"/>
          </w:tcPr>
          <w:p w14:paraId="164355C9">
            <w:pPr>
              <w:jc w:val="center"/>
              <w:rPr>
                <w:sz w:val="24"/>
                <w:szCs w:val="24"/>
              </w:rPr>
            </w:pPr>
          </w:p>
        </w:tc>
        <w:tc>
          <w:tcPr>
            <w:tcW w:w="1296" w:type="dxa"/>
            <w:vAlign w:val="center"/>
          </w:tcPr>
          <w:p w14:paraId="59F2357B">
            <w:pPr>
              <w:jc w:val="center"/>
              <w:rPr>
                <w:sz w:val="24"/>
                <w:szCs w:val="24"/>
              </w:rPr>
            </w:pPr>
          </w:p>
        </w:tc>
        <w:tc>
          <w:tcPr>
            <w:tcW w:w="1116" w:type="dxa"/>
            <w:vAlign w:val="center"/>
          </w:tcPr>
          <w:p w14:paraId="195E2351">
            <w:pPr>
              <w:jc w:val="center"/>
              <w:rPr>
                <w:sz w:val="24"/>
                <w:szCs w:val="24"/>
              </w:rPr>
            </w:pPr>
          </w:p>
        </w:tc>
        <w:tc>
          <w:tcPr>
            <w:tcW w:w="1116" w:type="dxa"/>
            <w:vAlign w:val="center"/>
          </w:tcPr>
          <w:p w14:paraId="41A36D0C">
            <w:pPr>
              <w:jc w:val="center"/>
              <w:rPr>
                <w:sz w:val="24"/>
                <w:szCs w:val="24"/>
              </w:rPr>
            </w:pPr>
          </w:p>
        </w:tc>
        <w:tc>
          <w:tcPr>
            <w:tcW w:w="1968" w:type="dxa"/>
            <w:vAlign w:val="center"/>
          </w:tcPr>
          <w:p w14:paraId="31E94BB5">
            <w:pPr>
              <w:jc w:val="center"/>
              <w:rPr>
                <w:sz w:val="24"/>
                <w:szCs w:val="24"/>
              </w:rPr>
            </w:pPr>
          </w:p>
        </w:tc>
      </w:tr>
      <w:tr w14:paraId="22BE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27E90BB6">
            <w:pPr>
              <w:jc w:val="center"/>
              <w:rPr>
                <w:sz w:val="24"/>
                <w:szCs w:val="24"/>
              </w:rPr>
            </w:pPr>
            <w:r>
              <w:rPr>
                <w:rFonts w:hint="eastAsia"/>
                <w:sz w:val="24"/>
                <w:szCs w:val="24"/>
              </w:rPr>
              <w:t>人员费用合计</w:t>
            </w:r>
          </w:p>
        </w:tc>
        <w:tc>
          <w:tcPr>
            <w:tcW w:w="1116" w:type="dxa"/>
            <w:vAlign w:val="center"/>
          </w:tcPr>
          <w:p w14:paraId="7D62F4A4">
            <w:pPr>
              <w:jc w:val="center"/>
              <w:rPr>
                <w:sz w:val="24"/>
                <w:szCs w:val="24"/>
              </w:rPr>
            </w:pPr>
          </w:p>
        </w:tc>
        <w:tc>
          <w:tcPr>
            <w:tcW w:w="1968" w:type="dxa"/>
            <w:vAlign w:val="center"/>
          </w:tcPr>
          <w:p w14:paraId="45468FE8">
            <w:pPr>
              <w:jc w:val="center"/>
              <w:rPr>
                <w:sz w:val="24"/>
                <w:szCs w:val="24"/>
              </w:rPr>
            </w:pPr>
          </w:p>
        </w:tc>
      </w:tr>
    </w:tbl>
    <w:p w14:paraId="73E1182D">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370C91F3">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4A8E0088">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3BEA2C5">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0808626E">
      <w:pPr>
        <w:spacing w:line="460" w:lineRule="exact"/>
        <w:rPr>
          <w:sz w:val="24"/>
          <w:szCs w:val="24"/>
        </w:rPr>
      </w:pPr>
    </w:p>
    <w:p w14:paraId="1D6BB6C4">
      <w:pPr>
        <w:spacing w:line="360" w:lineRule="auto"/>
        <w:ind w:right="84" w:firstLine="224" w:firstLineChars="100"/>
        <w:rPr>
          <w:sz w:val="24"/>
        </w:rPr>
      </w:pPr>
      <w:r>
        <w:rPr>
          <w:sz w:val="24"/>
        </w:rPr>
        <w:t>投标人名称：</w:t>
      </w:r>
    </w:p>
    <w:p w14:paraId="382CB011">
      <w:pPr>
        <w:spacing w:line="360" w:lineRule="auto"/>
        <w:ind w:right="84" w:firstLine="224" w:firstLineChars="100"/>
        <w:rPr>
          <w:b/>
          <w:sz w:val="24"/>
        </w:rPr>
      </w:pPr>
      <w:r>
        <w:rPr>
          <w:sz w:val="24"/>
        </w:rPr>
        <w:t xml:space="preserve">日期：  </w:t>
      </w:r>
      <w:r>
        <w:rPr>
          <w:b/>
          <w:sz w:val="24"/>
        </w:rPr>
        <w:br w:type="page"/>
      </w:r>
    </w:p>
    <w:p w14:paraId="1B87C440">
      <w:pPr>
        <w:spacing w:line="560" w:lineRule="exact"/>
        <w:rPr>
          <w:b/>
          <w:sz w:val="24"/>
        </w:rPr>
      </w:pPr>
      <w:r>
        <w:rPr>
          <w:b/>
          <w:sz w:val="24"/>
        </w:rPr>
        <w:t>附件</w:t>
      </w:r>
      <w:r>
        <w:rPr>
          <w:rFonts w:hint="eastAsia"/>
          <w:b/>
          <w:sz w:val="24"/>
        </w:rPr>
        <w:t>6</w:t>
      </w:r>
    </w:p>
    <w:p w14:paraId="117CF865">
      <w:pPr>
        <w:autoSpaceDN w:val="0"/>
        <w:spacing w:line="360" w:lineRule="auto"/>
        <w:jc w:val="center"/>
        <w:rPr>
          <w:b/>
          <w:bCs/>
          <w:sz w:val="24"/>
        </w:rPr>
      </w:pPr>
      <w:r>
        <w:rPr>
          <w:b/>
          <w:bCs/>
          <w:sz w:val="24"/>
        </w:rPr>
        <w:t>商务要求点对点应答表</w:t>
      </w:r>
    </w:p>
    <w:p w14:paraId="2AD4F5EC">
      <w:pPr>
        <w:spacing w:line="460" w:lineRule="exact"/>
        <w:rPr>
          <w:sz w:val="24"/>
        </w:rPr>
      </w:pPr>
    </w:p>
    <w:p w14:paraId="43DCF427">
      <w:pPr>
        <w:spacing w:line="460" w:lineRule="exact"/>
        <w:rPr>
          <w:sz w:val="24"/>
        </w:rPr>
      </w:pPr>
      <w:r>
        <w:rPr>
          <w:sz w:val="24"/>
        </w:rPr>
        <w:t>项目名称：</w:t>
      </w:r>
      <w:r>
        <w:rPr>
          <w:sz w:val="24"/>
          <w:u w:val="single"/>
        </w:rPr>
        <w:t xml:space="preserve">                    </w:t>
      </w:r>
    </w:p>
    <w:p w14:paraId="73F7AB55">
      <w:pPr>
        <w:spacing w:line="460" w:lineRule="exact"/>
        <w:rPr>
          <w:sz w:val="24"/>
        </w:rPr>
      </w:pPr>
      <w:r>
        <w:rPr>
          <w:sz w:val="24"/>
        </w:rPr>
        <w:t>项目编号：</w:t>
      </w:r>
      <w:r>
        <w:rPr>
          <w:sz w:val="24"/>
          <w:u w:val="single"/>
        </w:rPr>
        <w:t xml:space="preserve">                    </w:t>
      </w:r>
    </w:p>
    <w:p w14:paraId="2678FFD3">
      <w:pPr>
        <w:spacing w:line="460" w:lineRule="exact"/>
        <w:rPr>
          <w:sz w:val="24"/>
          <w:u w:val="single"/>
        </w:rPr>
      </w:pPr>
      <w:r>
        <w:rPr>
          <w:sz w:val="24"/>
        </w:rPr>
        <w:t>包号：</w:t>
      </w:r>
      <w:r>
        <w:rPr>
          <w:sz w:val="24"/>
          <w:u w:val="single"/>
        </w:rPr>
        <w:t xml:space="preserve">                        </w:t>
      </w:r>
    </w:p>
    <w:p w14:paraId="3E3A4DFB">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7D18383F">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67316591">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B8CAF55">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50E3D6BE">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50D8E890">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FD6B7E4">
            <w:pPr>
              <w:widowControl/>
              <w:jc w:val="center"/>
              <w:rPr>
                <w:kern w:val="0"/>
                <w:szCs w:val="21"/>
              </w:rPr>
            </w:pPr>
            <w:r>
              <w:rPr>
                <w:kern w:val="0"/>
                <w:szCs w:val="21"/>
              </w:rPr>
              <w:t>备注</w:t>
            </w:r>
          </w:p>
        </w:tc>
      </w:tr>
      <w:tr w14:paraId="1893F76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2AEF03D">
            <w:pPr>
              <w:widowControl/>
              <w:jc w:val="left"/>
              <w:rPr>
                <w:kern w:val="0"/>
                <w:szCs w:val="21"/>
              </w:rPr>
            </w:pPr>
            <w:r>
              <w:rPr>
                <w:kern w:val="0"/>
                <w:szCs w:val="21"/>
              </w:rPr>
              <w:t>（一）报价要求</w:t>
            </w:r>
          </w:p>
        </w:tc>
      </w:tr>
      <w:tr w14:paraId="56F95CE7">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71E94A6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791D05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9081491">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941F3A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E6CE2EE">
            <w:pPr>
              <w:widowControl/>
              <w:jc w:val="left"/>
              <w:rPr>
                <w:kern w:val="0"/>
                <w:szCs w:val="21"/>
              </w:rPr>
            </w:pPr>
            <w:r>
              <w:rPr>
                <w:kern w:val="0"/>
                <w:szCs w:val="21"/>
              </w:rPr>
              <w:t>　</w:t>
            </w:r>
          </w:p>
        </w:tc>
      </w:tr>
      <w:tr w14:paraId="1DC15B2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060FD94">
            <w:pPr>
              <w:widowControl/>
              <w:jc w:val="left"/>
              <w:rPr>
                <w:kern w:val="0"/>
                <w:szCs w:val="21"/>
              </w:rPr>
            </w:pPr>
            <w:r>
              <w:rPr>
                <w:kern w:val="0"/>
                <w:szCs w:val="21"/>
              </w:rPr>
              <w:t>（二）时间、地点要求</w:t>
            </w:r>
          </w:p>
        </w:tc>
      </w:tr>
      <w:tr w14:paraId="278A622D">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5F5B7D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018F36F">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29E4A0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B1AD95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059065D">
            <w:pPr>
              <w:widowControl/>
              <w:jc w:val="left"/>
              <w:rPr>
                <w:kern w:val="0"/>
                <w:szCs w:val="21"/>
              </w:rPr>
            </w:pPr>
            <w:r>
              <w:rPr>
                <w:kern w:val="0"/>
                <w:szCs w:val="21"/>
              </w:rPr>
              <w:t>　</w:t>
            </w:r>
          </w:p>
        </w:tc>
      </w:tr>
      <w:tr w14:paraId="651CB06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DA2B4D9">
            <w:pPr>
              <w:widowControl/>
              <w:jc w:val="left"/>
              <w:rPr>
                <w:kern w:val="0"/>
                <w:szCs w:val="21"/>
              </w:rPr>
            </w:pPr>
            <w:r>
              <w:rPr>
                <w:kern w:val="0"/>
                <w:szCs w:val="21"/>
              </w:rPr>
              <w:t>（三）付款方式</w:t>
            </w:r>
          </w:p>
        </w:tc>
      </w:tr>
      <w:tr w14:paraId="377B4F01">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D082EC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E696AC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83996AF">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F5E2C2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17D055C">
            <w:pPr>
              <w:widowControl/>
              <w:jc w:val="left"/>
              <w:rPr>
                <w:kern w:val="0"/>
                <w:szCs w:val="21"/>
              </w:rPr>
            </w:pPr>
            <w:r>
              <w:rPr>
                <w:kern w:val="0"/>
                <w:szCs w:val="21"/>
              </w:rPr>
              <w:t>　</w:t>
            </w:r>
          </w:p>
        </w:tc>
      </w:tr>
      <w:tr w14:paraId="5023A51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CAC6782">
            <w:pPr>
              <w:widowControl/>
              <w:jc w:val="left"/>
              <w:rPr>
                <w:kern w:val="0"/>
                <w:szCs w:val="21"/>
              </w:rPr>
            </w:pPr>
            <w:r>
              <w:rPr>
                <w:kern w:val="0"/>
                <w:szCs w:val="21"/>
              </w:rPr>
              <w:t>（四）投标保证金和履约保证金</w:t>
            </w:r>
          </w:p>
        </w:tc>
      </w:tr>
      <w:tr w14:paraId="5FE2A36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4FABD0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EC35DF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1ACBF2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88EADF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5C79054">
            <w:pPr>
              <w:widowControl/>
              <w:jc w:val="left"/>
              <w:rPr>
                <w:kern w:val="0"/>
                <w:szCs w:val="21"/>
              </w:rPr>
            </w:pPr>
            <w:r>
              <w:rPr>
                <w:kern w:val="0"/>
                <w:szCs w:val="21"/>
              </w:rPr>
              <w:t>　</w:t>
            </w:r>
          </w:p>
        </w:tc>
      </w:tr>
    </w:tbl>
    <w:p w14:paraId="27BF4A87">
      <w:pPr>
        <w:spacing w:line="620" w:lineRule="exact"/>
        <w:rPr>
          <w:sz w:val="24"/>
        </w:rPr>
      </w:pPr>
      <w:r>
        <w:rPr>
          <w:sz w:val="24"/>
        </w:rPr>
        <w:t>注：</w:t>
      </w:r>
    </w:p>
    <w:p w14:paraId="014C826D">
      <w:pPr>
        <w:spacing w:line="360" w:lineRule="auto"/>
        <w:rPr>
          <w:sz w:val="24"/>
        </w:rPr>
      </w:pPr>
      <w:r>
        <w:rPr>
          <w:sz w:val="24"/>
        </w:rPr>
        <w:t>1. 不如实填写偏离情况的投标文件将视为虚假材料。</w:t>
      </w:r>
    </w:p>
    <w:p w14:paraId="67FC539F">
      <w:pPr>
        <w:spacing w:line="360" w:lineRule="auto"/>
        <w:rPr>
          <w:sz w:val="24"/>
        </w:rPr>
      </w:pPr>
      <w:r>
        <w:rPr>
          <w:sz w:val="24"/>
        </w:rPr>
        <w:t>2. 招标要求指招标文件中规定的具体要求，投标应答指投标文件的具体内容。</w:t>
      </w:r>
    </w:p>
    <w:p w14:paraId="1C9AB6F2">
      <w:pPr>
        <w:spacing w:line="360" w:lineRule="auto"/>
        <w:rPr>
          <w:sz w:val="24"/>
        </w:rPr>
      </w:pPr>
      <w:r>
        <w:rPr>
          <w:sz w:val="24"/>
        </w:rPr>
        <w:t>3. 偏离说明指招标要求与投标应答之间的不同之处。</w:t>
      </w:r>
    </w:p>
    <w:p w14:paraId="386EF167">
      <w:pPr>
        <w:autoSpaceDE w:val="0"/>
        <w:autoSpaceDN w:val="0"/>
        <w:adjustRightInd w:val="0"/>
        <w:spacing w:line="560" w:lineRule="exact"/>
        <w:jc w:val="left"/>
        <w:rPr>
          <w:kern w:val="0"/>
          <w:sz w:val="24"/>
        </w:rPr>
      </w:pPr>
    </w:p>
    <w:p w14:paraId="6E58D916">
      <w:pPr>
        <w:autoSpaceDE w:val="0"/>
        <w:autoSpaceDN w:val="0"/>
        <w:adjustRightInd w:val="0"/>
        <w:spacing w:line="560" w:lineRule="exact"/>
        <w:jc w:val="left"/>
        <w:rPr>
          <w:kern w:val="0"/>
          <w:sz w:val="24"/>
        </w:rPr>
      </w:pPr>
    </w:p>
    <w:p w14:paraId="637C5369">
      <w:pPr>
        <w:spacing w:line="360" w:lineRule="auto"/>
        <w:ind w:right="84" w:firstLine="224" w:firstLineChars="100"/>
        <w:rPr>
          <w:sz w:val="24"/>
        </w:rPr>
      </w:pPr>
      <w:r>
        <w:rPr>
          <w:sz w:val="24"/>
        </w:rPr>
        <w:t>投标人名称：</w:t>
      </w:r>
    </w:p>
    <w:p w14:paraId="15BBC480">
      <w:pPr>
        <w:spacing w:line="360" w:lineRule="auto"/>
        <w:ind w:right="84" w:firstLine="224" w:firstLineChars="100"/>
        <w:rPr>
          <w:sz w:val="24"/>
        </w:rPr>
      </w:pPr>
    </w:p>
    <w:p w14:paraId="0B6FC14A">
      <w:pPr>
        <w:spacing w:line="360" w:lineRule="auto"/>
        <w:ind w:right="84" w:firstLine="224" w:firstLineChars="100"/>
        <w:rPr>
          <w:position w:val="-40"/>
          <w:sz w:val="24"/>
        </w:rPr>
      </w:pPr>
      <w:r>
        <w:rPr>
          <w:sz w:val="24"/>
        </w:rPr>
        <w:t xml:space="preserve">日期：  </w:t>
      </w:r>
    </w:p>
    <w:p w14:paraId="47B89696">
      <w:pPr>
        <w:autoSpaceDE w:val="0"/>
        <w:autoSpaceDN w:val="0"/>
        <w:adjustRightInd w:val="0"/>
        <w:spacing w:line="560" w:lineRule="exact"/>
        <w:jc w:val="left"/>
        <w:rPr>
          <w:kern w:val="0"/>
          <w:sz w:val="24"/>
          <w:u w:val="single"/>
        </w:rPr>
      </w:pPr>
    </w:p>
    <w:p w14:paraId="45B763BF">
      <w:pPr>
        <w:autoSpaceDE w:val="0"/>
        <w:autoSpaceDN w:val="0"/>
        <w:adjustRightInd w:val="0"/>
        <w:spacing w:line="560" w:lineRule="exact"/>
        <w:jc w:val="left"/>
        <w:rPr>
          <w:kern w:val="0"/>
          <w:sz w:val="24"/>
          <w:u w:val="single"/>
        </w:rPr>
      </w:pPr>
    </w:p>
    <w:p w14:paraId="7C06F1AA">
      <w:pPr>
        <w:autoSpaceDE w:val="0"/>
        <w:autoSpaceDN w:val="0"/>
        <w:adjustRightInd w:val="0"/>
        <w:spacing w:line="560" w:lineRule="exact"/>
        <w:jc w:val="left"/>
        <w:rPr>
          <w:kern w:val="0"/>
          <w:sz w:val="24"/>
          <w:u w:val="single"/>
        </w:rPr>
      </w:pPr>
    </w:p>
    <w:p w14:paraId="6DE7904B">
      <w:pPr>
        <w:widowControl/>
        <w:jc w:val="left"/>
        <w:rPr>
          <w:b/>
          <w:sz w:val="24"/>
        </w:rPr>
      </w:pPr>
      <w:r>
        <w:rPr>
          <w:b/>
          <w:sz w:val="24"/>
        </w:rPr>
        <w:br w:type="page"/>
      </w:r>
    </w:p>
    <w:p w14:paraId="4A6230D5">
      <w:pPr>
        <w:spacing w:line="620" w:lineRule="exact"/>
        <w:rPr>
          <w:b/>
          <w:sz w:val="24"/>
        </w:rPr>
      </w:pPr>
      <w:r>
        <w:rPr>
          <w:b/>
          <w:sz w:val="24"/>
        </w:rPr>
        <w:t>附件</w:t>
      </w:r>
      <w:r>
        <w:rPr>
          <w:rFonts w:hint="eastAsia"/>
          <w:b/>
          <w:sz w:val="24"/>
        </w:rPr>
        <w:t>7</w:t>
      </w:r>
    </w:p>
    <w:p w14:paraId="1E38C718">
      <w:pPr>
        <w:autoSpaceDN w:val="0"/>
        <w:spacing w:line="360" w:lineRule="auto"/>
        <w:jc w:val="center"/>
        <w:rPr>
          <w:b/>
          <w:bCs/>
          <w:sz w:val="24"/>
        </w:rPr>
      </w:pPr>
      <w:r>
        <w:rPr>
          <w:b/>
          <w:bCs/>
          <w:sz w:val="24"/>
        </w:rPr>
        <w:t>技术要求点对点应答表</w:t>
      </w:r>
    </w:p>
    <w:p w14:paraId="732F7334">
      <w:pPr>
        <w:spacing w:line="460" w:lineRule="exact"/>
        <w:rPr>
          <w:sz w:val="24"/>
        </w:rPr>
      </w:pPr>
      <w:r>
        <w:rPr>
          <w:sz w:val="24"/>
        </w:rPr>
        <w:t>项目名称：</w:t>
      </w:r>
      <w:r>
        <w:rPr>
          <w:sz w:val="24"/>
          <w:u w:val="single"/>
        </w:rPr>
        <w:t xml:space="preserve">                    </w:t>
      </w:r>
    </w:p>
    <w:p w14:paraId="45B076E4">
      <w:pPr>
        <w:spacing w:line="460" w:lineRule="exact"/>
        <w:rPr>
          <w:sz w:val="24"/>
        </w:rPr>
      </w:pPr>
      <w:r>
        <w:rPr>
          <w:sz w:val="24"/>
        </w:rPr>
        <w:t>项目编号：</w:t>
      </w:r>
      <w:r>
        <w:rPr>
          <w:sz w:val="24"/>
          <w:u w:val="single"/>
        </w:rPr>
        <w:t xml:space="preserve">                    </w:t>
      </w:r>
    </w:p>
    <w:p w14:paraId="2DC4D44B">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002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175D5852">
            <w:pPr>
              <w:widowControl/>
              <w:snapToGrid w:val="0"/>
              <w:jc w:val="center"/>
              <w:rPr>
                <w:kern w:val="0"/>
                <w:sz w:val="24"/>
                <w:szCs w:val="21"/>
              </w:rPr>
            </w:pPr>
            <w:r>
              <w:rPr>
                <w:kern w:val="0"/>
                <w:sz w:val="24"/>
                <w:szCs w:val="21"/>
              </w:rPr>
              <w:t>序号</w:t>
            </w:r>
          </w:p>
        </w:tc>
        <w:tc>
          <w:tcPr>
            <w:tcW w:w="4630" w:type="dxa"/>
            <w:shd w:val="clear" w:color="auto" w:fill="auto"/>
            <w:vAlign w:val="center"/>
          </w:tcPr>
          <w:p w14:paraId="1305F907">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46A9F66">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D2CF626">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4021B3F9">
            <w:pPr>
              <w:widowControl/>
              <w:snapToGrid w:val="0"/>
              <w:jc w:val="center"/>
              <w:rPr>
                <w:kern w:val="0"/>
                <w:sz w:val="24"/>
                <w:szCs w:val="21"/>
              </w:rPr>
            </w:pPr>
            <w:r>
              <w:rPr>
                <w:kern w:val="0"/>
                <w:sz w:val="24"/>
                <w:szCs w:val="21"/>
              </w:rPr>
              <w:t>备注</w:t>
            </w:r>
          </w:p>
        </w:tc>
      </w:tr>
      <w:tr w14:paraId="60CE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6FBF943">
            <w:pPr>
              <w:widowControl/>
              <w:snapToGrid w:val="0"/>
              <w:jc w:val="center"/>
              <w:rPr>
                <w:kern w:val="0"/>
                <w:sz w:val="24"/>
                <w:szCs w:val="21"/>
              </w:rPr>
            </w:pPr>
            <w:r>
              <w:rPr>
                <w:kern w:val="0"/>
                <w:sz w:val="24"/>
                <w:szCs w:val="21"/>
              </w:rPr>
              <w:t>1</w:t>
            </w:r>
          </w:p>
        </w:tc>
        <w:tc>
          <w:tcPr>
            <w:tcW w:w="4630" w:type="dxa"/>
            <w:shd w:val="clear" w:color="auto" w:fill="auto"/>
            <w:vAlign w:val="center"/>
          </w:tcPr>
          <w:p w14:paraId="0EBA3F11">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2E0672EA">
            <w:pPr>
              <w:widowControl/>
              <w:snapToGrid w:val="0"/>
              <w:jc w:val="center"/>
              <w:rPr>
                <w:kern w:val="0"/>
                <w:sz w:val="24"/>
                <w:szCs w:val="21"/>
              </w:rPr>
            </w:pPr>
          </w:p>
        </w:tc>
        <w:tc>
          <w:tcPr>
            <w:tcW w:w="1289" w:type="dxa"/>
            <w:shd w:val="clear" w:color="auto" w:fill="auto"/>
            <w:vAlign w:val="center"/>
          </w:tcPr>
          <w:p w14:paraId="60E345ED">
            <w:pPr>
              <w:widowControl/>
              <w:snapToGrid w:val="0"/>
              <w:jc w:val="center"/>
              <w:rPr>
                <w:kern w:val="0"/>
                <w:sz w:val="24"/>
                <w:szCs w:val="21"/>
              </w:rPr>
            </w:pPr>
          </w:p>
        </w:tc>
        <w:tc>
          <w:tcPr>
            <w:tcW w:w="843" w:type="dxa"/>
            <w:shd w:val="clear" w:color="auto" w:fill="auto"/>
            <w:vAlign w:val="center"/>
          </w:tcPr>
          <w:p w14:paraId="75F6A830">
            <w:pPr>
              <w:widowControl/>
              <w:snapToGrid w:val="0"/>
              <w:jc w:val="center"/>
              <w:rPr>
                <w:kern w:val="0"/>
                <w:sz w:val="24"/>
                <w:szCs w:val="21"/>
              </w:rPr>
            </w:pPr>
          </w:p>
        </w:tc>
      </w:tr>
      <w:tr w14:paraId="2B0F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C33AB11">
            <w:pPr>
              <w:widowControl/>
              <w:snapToGrid w:val="0"/>
              <w:jc w:val="center"/>
              <w:rPr>
                <w:kern w:val="0"/>
                <w:sz w:val="24"/>
                <w:szCs w:val="21"/>
              </w:rPr>
            </w:pPr>
            <w:r>
              <w:rPr>
                <w:kern w:val="0"/>
                <w:sz w:val="24"/>
                <w:szCs w:val="21"/>
              </w:rPr>
              <w:t>2</w:t>
            </w:r>
          </w:p>
        </w:tc>
        <w:tc>
          <w:tcPr>
            <w:tcW w:w="4630" w:type="dxa"/>
            <w:shd w:val="clear" w:color="auto" w:fill="auto"/>
            <w:vAlign w:val="center"/>
          </w:tcPr>
          <w:p w14:paraId="1121ABC2">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65B4341">
            <w:pPr>
              <w:widowControl/>
              <w:snapToGrid w:val="0"/>
              <w:jc w:val="center"/>
              <w:rPr>
                <w:kern w:val="0"/>
                <w:sz w:val="24"/>
                <w:szCs w:val="21"/>
              </w:rPr>
            </w:pPr>
          </w:p>
        </w:tc>
        <w:tc>
          <w:tcPr>
            <w:tcW w:w="1289" w:type="dxa"/>
            <w:shd w:val="clear" w:color="auto" w:fill="auto"/>
            <w:vAlign w:val="center"/>
          </w:tcPr>
          <w:p w14:paraId="072B16B7">
            <w:pPr>
              <w:widowControl/>
              <w:snapToGrid w:val="0"/>
              <w:jc w:val="center"/>
              <w:rPr>
                <w:kern w:val="0"/>
                <w:sz w:val="24"/>
                <w:szCs w:val="21"/>
              </w:rPr>
            </w:pPr>
          </w:p>
        </w:tc>
        <w:tc>
          <w:tcPr>
            <w:tcW w:w="843" w:type="dxa"/>
            <w:shd w:val="clear" w:color="auto" w:fill="auto"/>
            <w:vAlign w:val="center"/>
          </w:tcPr>
          <w:p w14:paraId="0667D715">
            <w:pPr>
              <w:widowControl/>
              <w:snapToGrid w:val="0"/>
              <w:jc w:val="center"/>
              <w:rPr>
                <w:kern w:val="0"/>
                <w:sz w:val="24"/>
                <w:szCs w:val="21"/>
              </w:rPr>
            </w:pPr>
          </w:p>
        </w:tc>
      </w:tr>
      <w:tr w14:paraId="0A9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7DE2C48">
            <w:pPr>
              <w:widowControl/>
              <w:snapToGrid w:val="0"/>
              <w:jc w:val="center"/>
              <w:rPr>
                <w:kern w:val="0"/>
                <w:sz w:val="24"/>
                <w:szCs w:val="21"/>
              </w:rPr>
            </w:pPr>
            <w:r>
              <w:rPr>
                <w:kern w:val="0"/>
                <w:sz w:val="24"/>
                <w:szCs w:val="21"/>
              </w:rPr>
              <w:t>3</w:t>
            </w:r>
          </w:p>
        </w:tc>
        <w:tc>
          <w:tcPr>
            <w:tcW w:w="4630" w:type="dxa"/>
            <w:shd w:val="clear" w:color="auto" w:fill="auto"/>
            <w:vAlign w:val="center"/>
          </w:tcPr>
          <w:p w14:paraId="4BC5478B">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38B1299B">
            <w:pPr>
              <w:widowControl/>
              <w:snapToGrid w:val="0"/>
              <w:jc w:val="center"/>
              <w:rPr>
                <w:kern w:val="0"/>
                <w:sz w:val="24"/>
                <w:szCs w:val="21"/>
              </w:rPr>
            </w:pPr>
          </w:p>
        </w:tc>
        <w:tc>
          <w:tcPr>
            <w:tcW w:w="1289" w:type="dxa"/>
            <w:shd w:val="clear" w:color="auto" w:fill="auto"/>
            <w:vAlign w:val="center"/>
          </w:tcPr>
          <w:p w14:paraId="2828B592">
            <w:pPr>
              <w:widowControl/>
              <w:snapToGrid w:val="0"/>
              <w:jc w:val="center"/>
              <w:rPr>
                <w:kern w:val="0"/>
                <w:sz w:val="24"/>
                <w:szCs w:val="21"/>
              </w:rPr>
            </w:pPr>
          </w:p>
        </w:tc>
        <w:tc>
          <w:tcPr>
            <w:tcW w:w="843" w:type="dxa"/>
            <w:shd w:val="clear" w:color="auto" w:fill="auto"/>
            <w:vAlign w:val="center"/>
          </w:tcPr>
          <w:p w14:paraId="3396F2C7">
            <w:pPr>
              <w:widowControl/>
              <w:snapToGrid w:val="0"/>
              <w:jc w:val="center"/>
              <w:rPr>
                <w:kern w:val="0"/>
                <w:sz w:val="24"/>
                <w:szCs w:val="21"/>
              </w:rPr>
            </w:pPr>
          </w:p>
        </w:tc>
      </w:tr>
      <w:tr w14:paraId="6DE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7424D487">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4F90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8EE5829">
            <w:pPr>
              <w:widowControl/>
              <w:snapToGrid w:val="0"/>
              <w:jc w:val="center"/>
              <w:rPr>
                <w:kern w:val="0"/>
                <w:sz w:val="24"/>
                <w:szCs w:val="21"/>
              </w:rPr>
            </w:pPr>
            <w:r>
              <w:rPr>
                <w:kern w:val="0"/>
                <w:sz w:val="24"/>
                <w:szCs w:val="21"/>
              </w:rPr>
              <w:t>序号</w:t>
            </w:r>
          </w:p>
        </w:tc>
        <w:tc>
          <w:tcPr>
            <w:tcW w:w="4630" w:type="dxa"/>
            <w:shd w:val="clear" w:color="auto" w:fill="auto"/>
            <w:vAlign w:val="center"/>
          </w:tcPr>
          <w:p w14:paraId="61BA7E8A">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42BC518">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5CF6B1AE">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4AC01C3">
            <w:pPr>
              <w:widowControl/>
              <w:snapToGrid w:val="0"/>
              <w:jc w:val="center"/>
              <w:rPr>
                <w:kern w:val="0"/>
                <w:sz w:val="24"/>
                <w:szCs w:val="21"/>
              </w:rPr>
            </w:pPr>
            <w:r>
              <w:rPr>
                <w:kern w:val="0"/>
                <w:sz w:val="24"/>
                <w:szCs w:val="21"/>
              </w:rPr>
              <w:t>备注</w:t>
            </w:r>
          </w:p>
        </w:tc>
      </w:tr>
      <w:tr w14:paraId="4171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575ED33">
            <w:pPr>
              <w:widowControl/>
              <w:snapToGrid w:val="0"/>
              <w:jc w:val="center"/>
              <w:rPr>
                <w:kern w:val="0"/>
                <w:sz w:val="24"/>
                <w:szCs w:val="21"/>
              </w:rPr>
            </w:pPr>
          </w:p>
        </w:tc>
        <w:tc>
          <w:tcPr>
            <w:tcW w:w="4630" w:type="dxa"/>
            <w:shd w:val="clear" w:color="auto" w:fill="auto"/>
            <w:vAlign w:val="center"/>
          </w:tcPr>
          <w:p w14:paraId="39210D1A">
            <w:pPr>
              <w:widowControl/>
              <w:snapToGrid w:val="0"/>
              <w:jc w:val="center"/>
              <w:rPr>
                <w:kern w:val="0"/>
                <w:sz w:val="24"/>
                <w:szCs w:val="21"/>
              </w:rPr>
            </w:pPr>
          </w:p>
        </w:tc>
        <w:tc>
          <w:tcPr>
            <w:tcW w:w="2438" w:type="dxa"/>
            <w:shd w:val="clear" w:color="auto" w:fill="auto"/>
            <w:vAlign w:val="center"/>
          </w:tcPr>
          <w:p w14:paraId="7F29DC69">
            <w:pPr>
              <w:widowControl/>
              <w:snapToGrid w:val="0"/>
              <w:jc w:val="center"/>
              <w:rPr>
                <w:kern w:val="0"/>
                <w:sz w:val="24"/>
                <w:szCs w:val="21"/>
              </w:rPr>
            </w:pPr>
          </w:p>
        </w:tc>
        <w:tc>
          <w:tcPr>
            <w:tcW w:w="1289" w:type="dxa"/>
            <w:shd w:val="clear" w:color="auto" w:fill="auto"/>
            <w:vAlign w:val="center"/>
          </w:tcPr>
          <w:p w14:paraId="2B7EC1C3">
            <w:pPr>
              <w:widowControl/>
              <w:snapToGrid w:val="0"/>
              <w:jc w:val="center"/>
              <w:rPr>
                <w:kern w:val="0"/>
                <w:sz w:val="24"/>
                <w:szCs w:val="21"/>
              </w:rPr>
            </w:pPr>
          </w:p>
        </w:tc>
        <w:tc>
          <w:tcPr>
            <w:tcW w:w="843" w:type="dxa"/>
            <w:shd w:val="clear" w:color="auto" w:fill="auto"/>
            <w:vAlign w:val="center"/>
          </w:tcPr>
          <w:p w14:paraId="3A0947D1">
            <w:pPr>
              <w:widowControl/>
              <w:snapToGrid w:val="0"/>
              <w:jc w:val="center"/>
              <w:rPr>
                <w:kern w:val="0"/>
                <w:sz w:val="24"/>
                <w:szCs w:val="21"/>
              </w:rPr>
            </w:pPr>
          </w:p>
        </w:tc>
      </w:tr>
      <w:tr w14:paraId="4C41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E1294E5">
            <w:pPr>
              <w:widowControl/>
              <w:snapToGrid w:val="0"/>
              <w:jc w:val="center"/>
              <w:rPr>
                <w:kern w:val="0"/>
                <w:sz w:val="24"/>
                <w:szCs w:val="21"/>
              </w:rPr>
            </w:pPr>
          </w:p>
        </w:tc>
        <w:tc>
          <w:tcPr>
            <w:tcW w:w="4630" w:type="dxa"/>
            <w:shd w:val="clear" w:color="auto" w:fill="auto"/>
            <w:vAlign w:val="center"/>
          </w:tcPr>
          <w:p w14:paraId="45F9E682">
            <w:pPr>
              <w:widowControl/>
              <w:snapToGrid w:val="0"/>
              <w:jc w:val="center"/>
              <w:rPr>
                <w:kern w:val="0"/>
                <w:sz w:val="24"/>
                <w:szCs w:val="21"/>
              </w:rPr>
            </w:pPr>
          </w:p>
        </w:tc>
        <w:tc>
          <w:tcPr>
            <w:tcW w:w="2438" w:type="dxa"/>
            <w:shd w:val="clear" w:color="auto" w:fill="auto"/>
            <w:vAlign w:val="center"/>
          </w:tcPr>
          <w:p w14:paraId="6077B4A6">
            <w:pPr>
              <w:widowControl/>
              <w:snapToGrid w:val="0"/>
              <w:jc w:val="center"/>
              <w:rPr>
                <w:kern w:val="0"/>
                <w:sz w:val="24"/>
                <w:szCs w:val="21"/>
              </w:rPr>
            </w:pPr>
          </w:p>
        </w:tc>
        <w:tc>
          <w:tcPr>
            <w:tcW w:w="1289" w:type="dxa"/>
            <w:shd w:val="clear" w:color="auto" w:fill="auto"/>
            <w:vAlign w:val="center"/>
          </w:tcPr>
          <w:p w14:paraId="676B548A">
            <w:pPr>
              <w:widowControl/>
              <w:snapToGrid w:val="0"/>
              <w:jc w:val="center"/>
              <w:rPr>
                <w:kern w:val="0"/>
                <w:sz w:val="24"/>
                <w:szCs w:val="21"/>
              </w:rPr>
            </w:pPr>
          </w:p>
        </w:tc>
        <w:tc>
          <w:tcPr>
            <w:tcW w:w="843" w:type="dxa"/>
            <w:shd w:val="clear" w:color="auto" w:fill="auto"/>
            <w:vAlign w:val="center"/>
          </w:tcPr>
          <w:p w14:paraId="05BD1C10">
            <w:pPr>
              <w:widowControl/>
              <w:snapToGrid w:val="0"/>
              <w:jc w:val="center"/>
              <w:rPr>
                <w:kern w:val="0"/>
                <w:sz w:val="24"/>
                <w:szCs w:val="21"/>
              </w:rPr>
            </w:pPr>
          </w:p>
        </w:tc>
      </w:tr>
      <w:tr w14:paraId="3D8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380FFDB">
            <w:pPr>
              <w:widowControl/>
              <w:snapToGrid w:val="0"/>
              <w:jc w:val="center"/>
              <w:rPr>
                <w:kern w:val="0"/>
                <w:sz w:val="24"/>
                <w:szCs w:val="21"/>
              </w:rPr>
            </w:pPr>
          </w:p>
        </w:tc>
        <w:tc>
          <w:tcPr>
            <w:tcW w:w="4630" w:type="dxa"/>
            <w:shd w:val="clear" w:color="auto" w:fill="auto"/>
            <w:vAlign w:val="center"/>
          </w:tcPr>
          <w:p w14:paraId="7E0E83FD">
            <w:pPr>
              <w:widowControl/>
              <w:snapToGrid w:val="0"/>
              <w:jc w:val="center"/>
              <w:rPr>
                <w:kern w:val="0"/>
                <w:sz w:val="24"/>
                <w:szCs w:val="21"/>
              </w:rPr>
            </w:pPr>
          </w:p>
        </w:tc>
        <w:tc>
          <w:tcPr>
            <w:tcW w:w="2438" w:type="dxa"/>
            <w:shd w:val="clear" w:color="auto" w:fill="auto"/>
            <w:vAlign w:val="center"/>
          </w:tcPr>
          <w:p w14:paraId="3FB71A06">
            <w:pPr>
              <w:widowControl/>
              <w:snapToGrid w:val="0"/>
              <w:jc w:val="center"/>
              <w:rPr>
                <w:kern w:val="0"/>
                <w:sz w:val="24"/>
                <w:szCs w:val="21"/>
              </w:rPr>
            </w:pPr>
          </w:p>
        </w:tc>
        <w:tc>
          <w:tcPr>
            <w:tcW w:w="1289" w:type="dxa"/>
            <w:shd w:val="clear" w:color="auto" w:fill="auto"/>
            <w:vAlign w:val="center"/>
          </w:tcPr>
          <w:p w14:paraId="3F1272F5">
            <w:pPr>
              <w:widowControl/>
              <w:snapToGrid w:val="0"/>
              <w:jc w:val="center"/>
              <w:rPr>
                <w:kern w:val="0"/>
                <w:sz w:val="24"/>
                <w:szCs w:val="21"/>
              </w:rPr>
            </w:pPr>
          </w:p>
        </w:tc>
        <w:tc>
          <w:tcPr>
            <w:tcW w:w="843" w:type="dxa"/>
            <w:shd w:val="clear" w:color="auto" w:fill="auto"/>
            <w:vAlign w:val="center"/>
          </w:tcPr>
          <w:p w14:paraId="6A36FC41">
            <w:pPr>
              <w:widowControl/>
              <w:snapToGrid w:val="0"/>
              <w:jc w:val="center"/>
              <w:rPr>
                <w:kern w:val="0"/>
                <w:sz w:val="24"/>
                <w:szCs w:val="21"/>
              </w:rPr>
            </w:pPr>
          </w:p>
        </w:tc>
      </w:tr>
      <w:tr w14:paraId="5AAE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403578">
            <w:pPr>
              <w:widowControl/>
              <w:snapToGrid w:val="0"/>
              <w:jc w:val="center"/>
              <w:rPr>
                <w:kern w:val="0"/>
                <w:sz w:val="24"/>
                <w:szCs w:val="21"/>
              </w:rPr>
            </w:pPr>
          </w:p>
        </w:tc>
        <w:tc>
          <w:tcPr>
            <w:tcW w:w="4630" w:type="dxa"/>
            <w:shd w:val="clear" w:color="auto" w:fill="auto"/>
            <w:vAlign w:val="center"/>
          </w:tcPr>
          <w:p w14:paraId="7630EA43">
            <w:pPr>
              <w:widowControl/>
              <w:snapToGrid w:val="0"/>
              <w:jc w:val="center"/>
              <w:rPr>
                <w:kern w:val="0"/>
                <w:sz w:val="24"/>
                <w:szCs w:val="21"/>
              </w:rPr>
            </w:pPr>
          </w:p>
        </w:tc>
        <w:tc>
          <w:tcPr>
            <w:tcW w:w="2438" w:type="dxa"/>
            <w:shd w:val="clear" w:color="auto" w:fill="auto"/>
            <w:vAlign w:val="center"/>
          </w:tcPr>
          <w:p w14:paraId="529986A6">
            <w:pPr>
              <w:widowControl/>
              <w:snapToGrid w:val="0"/>
              <w:jc w:val="center"/>
              <w:rPr>
                <w:kern w:val="0"/>
                <w:sz w:val="24"/>
                <w:szCs w:val="21"/>
              </w:rPr>
            </w:pPr>
          </w:p>
        </w:tc>
        <w:tc>
          <w:tcPr>
            <w:tcW w:w="1289" w:type="dxa"/>
            <w:shd w:val="clear" w:color="auto" w:fill="auto"/>
            <w:vAlign w:val="center"/>
          </w:tcPr>
          <w:p w14:paraId="71B848A3">
            <w:pPr>
              <w:widowControl/>
              <w:snapToGrid w:val="0"/>
              <w:jc w:val="center"/>
              <w:rPr>
                <w:kern w:val="0"/>
                <w:sz w:val="24"/>
                <w:szCs w:val="21"/>
              </w:rPr>
            </w:pPr>
          </w:p>
        </w:tc>
        <w:tc>
          <w:tcPr>
            <w:tcW w:w="843" w:type="dxa"/>
            <w:shd w:val="clear" w:color="auto" w:fill="auto"/>
            <w:vAlign w:val="center"/>
          </w:tcPr>
          <w:p w14:paraId="71983E25">
            <w:pPr>
              <w:widowControl/>
              <w:snapToGrid w:val="0"/>
              <w:jc w:val="center"/>
              <w:rPr>
                <w:kern w:val="0"/>
                <w:sz w:val="24"/>
                <w:szCs w:val="21"/>
              </w:rPr>
            </w:pPr>
          </w:p>
        </w:tc>
      </w:tr>
      <w:tr w14:paraId="5AD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C04DAE0">
            <w:pPr>
              <w:widowControl/>
              <w:snapToGrid w:val="0"/>
              <w:jc w:val="center"/>
              <w:rPr>
                <w:kern w:val="0"/>
                <w:sz w:val="24"/>
                <w:szCs w:val="21"/>
              </w:rPr>
            </w:pPr>
          </w:p>
        </w:tc>
        <w:tc>
          <w:tcPr>
            <w:tcW w:w="4630" w:type="dxa"/>
            <w:shd w:val="clear" w:color="auto" w:fill="auto"/>
            <w:vAlign w:val="center"/>
          </w:tcPr>
          <w:p w14:paraId="7702E83E">
            <w:pPr>
              <w:widowControl/>
              <w:snapToGrid w:val="0"/>
              <w:jc w:val="center"/>
              <w:rPr>
                <w:kern w:val="0"/>
                <w:sz w:val="24"/>
                <w:szCs w:val="21"/>
              </w:rPr>
            </w:pPr>
          </w:p>
        </w:tc>
        <w:tc>
          <w:tcPr>
            <w:tcW w:w="2438" w:type="dxa"/>
            <w:shd w:val="clear" w:color="auto" w:fill="auto"/>
            <w:vAlign w:val="center"/>
          </w:tcPr>
          <w:p w14:paraId="2DFFFB0B">
            <w:pPr>
              <w:widowControl/>
              <w:snapToGrid w:val="0"/>
              <w:jc w:val="center"/>
              <w:rPr>
                <w:kern w:val="0"/>
                <w:sz w:val="24"/>
                <w:szCs w:val="21"/>
              </w:rPr>
            </w:pPr>
          </w:p>
        </w:tc>
        <w:tc>
          <w:tcPr>
            <w:tcW w:w="1289" w:type="dxa"/>
            <w:shd w:val="clear" w:color="auto" w:fill="auto"/>
            <w:vAlign w:val="center"/>
          </w:tcPr>
          <w:p w14:paraId="4702873B">
            <w:pPr>
              <w:widowControl/>
              <w:snapToGrid w:val="0"/>
              <w:jc w:val="center"/>
              <w:rPr>
                <w:kern w:val="0"/>
                <w:sz w:val="24"/>
                <w:szCs w:val="21"/>
              </w:rPr>
            </w:pPr>
          </w:p>
        </w:tc>
        <w:tc>
          <w:tcPr>
            <w:tcW w:w="843" w:type="dxa"/>
            <w:shd w:val="clear" w:color="auto" w:fill="auto"/>
            <w:vAlign w:val="center"/>
          </w:tcPr>
          <w:p w14:paraId="02BE279D">
            <w:pPr>
              <w:widowControl/>
              <w:snapToGrid w:val="0"/>
              <w:jc w:val="center"/>
              <w:rPr>
                <w:kern w:val="0"/>
                <w:sz w:val="24"/>
                <w:szCs w:val="21"/>
              </w:rPr>
            </w:pPr>
          </w:p>
        </w:tc>
      </w:tr>
    </w:tbl>
    <w:p w14:paraId="70F1F711">
      <w:pPr>
        <w:spacing w:line="620" w:lineRule="exact"/>
        <w:rPr>
          <w:sz w:val="24"/>
        </w:rPr>
      </w:pPr>
      <w:r>
        <w:rPr>
          <w:sz w:val="24"/>
        </w:rPr>
        <w:t>注：</w:t>
      </w:r>
    </w:p>
    <w:p w14:paraId="5515E000">
      <w:pPr>
        <w:spacing w:line="360" w:lineRule="auto"/>
        <w:rPr>
          <w:sz w:val="24"/>
        </w:rPr>
      </w:pPr>
      <w:r>
        <w:rPr>
          <w:sz w:val="24"/>
        </w:rPr>
        <w:t>1. 不如实填写偏离情况的投标文件将视为虚假材料。</w:t>
      </w:r>
    </w:p>
    <w:p w14:paraId="0C0D55EE">
      <w:pPr>
        <w:spacing w:line="360" w:lineRule="auto"/>
        <w:rPr>
          <w:sz w:val="24"/>
        </w:rPr>
      </w:pPr>
      <w:r>
        <w:rPr>
          <w:sz w:val="24"/>
        </w:rPr>
        <w:t>2. 招标要求指招标文件中规定的具体要求，投标应答指投标文件的具体内容。</w:t>
      </w:r>
    </w:p>
    <w:p w14:paraId="0067FBDD">
      <w:pPr>
        <w:spacing w:line="360" w:lineRule="auto"/>
        <w:rPr>
          <w:sz w:val="24"/>
        </w:rPr>
      </w:pPr>
      <w:r>
        <w:rPr>
          <w:sz w:val="24"/>
        </w:rPr>
        <w:t>3. 偏离说明指招标要求与投标应答之间的不同之处。</w:t>
      </w:r>
    </w:p>
    <w:p w14:paraId="4577C5BB">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1AEF911B">
      <w:pPr>
        <w:spacing w:line="360" w:lineRule="auto"/>
        <w:ind w:right="84" w:firstLine="224" w:firstLineChars="100"/>
        <w:rPr>
          <w:sz w:val="24"/>
        </w:rPr>
      </w:pPr>
      <w:r>
        <w:rPr>
          <w:sz w:val="24"/>
        </w:rPr>
        <w:t>投标人名称：</w:t>
      </w:r>
    </w:p>
    <w:p w14:paraId="20C79465">
      <w:pPr>
        <w:spacing w:line="360" w:lineRule="auto"/>
        <w:ind w:right="84" w:firstLine="224" w:firstLineChars="100"/>
        <w:rPr>
          <w:sz w:val="24"/>
        </w:rPr>
      </w:pPr>
      <w:r>
        <w:rPr>
          <w:sz w:val="24"/>
        </w:rPr>
        <w:t>日期</w:t>
      </w:r>
    </w:p>
    <w:p w14:paraId="58643ACC">
      <w:pPr>
        <w:widowControl/>
        <w:jc w:val="left"/>
        <w:rPr>
          <w:b/>
          <w:sz w:val="24"/>
        </w:rPr>
      </w:pPr>
      <w:r>
        <w:rPr>
          <w:rFonts w:hint="eastAsia"/>
          <w:b/>
          <w:sz w:val="24"/>
        </w:rPr>
        <w:t>附件8</w:t>
      </w:r>
    </w:p>
    <w:p w14:paraId="6DB8F268">
      <w:pPr>
        <w:widowControl/>
        <w:jc w:val="left"/>
        <w:rPr>
          <w:sz w:val="24"/>
        </w:rPr>
      </w:pPr>
    </w:p>
    <w:p w14:paraId="68554C59">
      <w:pPr>
        <w:widowControl/>
        <w:jc w:val="center"/>
        <w:rPr>
          <w:b/>
          <w:sz w:val="24"/>
        </w:rPr>
      </w:pPr>
      <w:r>
        <w:rPr>
          <w:rFonts w:hint="eastAsia"/>
          <w:b/>
          <w:sz w:val="24"/>
        </w:rPr>
        <w:t>项目人员及岗位安排</w:t>
      </w:r>
    </w:p>
    <w:p w14:paraId="67CC8389">
      <w:pPr>
        <w:widowControl/>
        <w:jc w:val="left"/>
        <w:rPr>
          <w:sz w:val="24"/>
        </w:rPr>
      </w:pPr>
    </w:p>
    <w:p w14:paraId="061544A3">
      <w:pPr>
        <w:spacing w:line="460" w:lineRule="exact"/>
        <w:rPr>
          <w:sz w:val="24"/>
        </w:rPr>
      </w:pPr>
      <w:r>
        <w:rPr>
          <w:sz w:val="24"/>
        </w:rPr>
        <w:t>项目名称：</w:t>
      </w:r>
      <w:r>
        <w:rPr>
          <w:sz w:val="24"/>
          <w:u w:val="single"/>
        </w:rPr>
        <w:t xml:space="preserve">                    </w:t>
      </w:r>
    </w:p>
    <w:p w14:paraId="554FEA58">
      <w:pPr>
        <w:spacing w:line="460" w:lineRule="exact"/>
        <w:rPr>
          <w:sz w:val="24"/>
        </w:rPr>
      </w:pPr>
      <w:r>
        <w:rPr>
          <w:sz w:val="24"/>
        </w:rPr>
        <w:t>项目编号：</w:t>
      </w:r>
      <w:r>
        <w:rPr>
          <w:sz w:val="24"/>
          <w:u w:val="single"/>
        </w:rPr>
        <w:t xml:space="preserve">                    </w:t>
      </w:r>
    </w:p>
    <w:p w14:paraId="4B467960">
      <w:pPr>
        <w:spacing w:line="460" w:lineRule="exact"/>
        <w:rPr>
          <w:sz w:val="24"/>
          <w:u w:val="single"/>
        </w:rPr>
      </w:pPr>
      <w:r>
        <w:rPr>
          <w:sz w:val="24"/>
        </w:rPr>
        <w:t>包号：</w:t>
      </w:r>
      <w:r>
        <w:rPr>
          <w:sz w:val="24"/>
          <w:u w:val="single"/>
        </w:rPr>
        <w:t xml:space="preserve">                        </w:t>
      </w:r>
    </w:p>
    <w:p w14:paraId="3BBA7240">
      <w:pPr>
        <w:widowControl/>
        <w:jc w:val="left"/>
        <w:rPr>
          <w:sz w:val="24"/>
        </w:rPr>
      </w:pPr>
    </w:p>
    <w:p w14:paraId="6A42DC0F">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2FD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B993FEC">
            <w:pPr>
              <w:spacing w:line="360" w:lineRule="auto"/>
              <w:jc w:val="center"/>
              <w:rPr>
                <w:b/>
                <w:szCs w:val="21"/>
              </w:rPr>
            </w:pPr>
            <w:r>
              <w:rPr>
                <w:b/>
                <w:szCs w:val="21"/>
              </w:rPr>
              <w:t>序号</w:t>
            </w:r>
          </w:p>
        </w:tc>
        <w:tc>
          <w:tcPr>
            <w:tcW w:w="682" w:type="pct"/>
            <w:vAlign w:val="center"/>
          </w:tcPr>
          <w:p w14:paraId="3044C237">
            <w:pPr>
              <w:spacing w:line="360" w:lineRule="auto"/>
              <w:jc w:val="center"/>
              <w:rPr>
                <w:b/>
                <w:szCs w:val="21"/>
              </w:rPr>
            </w:pPr>
            <w:r>
              <w:rPr>
                <w:b/>
                <w:szCs w:val="21"/>
              </w:rPr>
              <w:t>岗位名称</w:t>
            </w:r>
          </w:p>
        </w:tc>
        <w:tc>
          <w:tcPr>
            <w:tcW w:w="682" w:type="pct"/>
            <w:vAlign w:val="center"/>
          </w:tcPr>
          <w:p w14:paraId="32063CBC">
            <w:pPr>
              <w:spacing w:line="360" w:lineRule="auto"/>
              <w:jc w:val="center"/>
              <w:rPr>
                <w:b/>
                <w:szCs w:val="21"/>
              </w:rPr>
            </w:pPr>
            <w:r>
              <w:rPr>
                <w:rFonts w:hint="eastAsia"/>
                <w:b/>
                <w:szCs w:val="21"/>
              </w:rPr>
              <w:t>投入</w:t>
            </w:r>
            <w:r>
              <w:rPr>
                <w:b/>
                <w:szCs w:val="21"/>
              </w:rPr>
              <w:t>人数</w:t>
            </w:r>
          </w:p>
        </w:tc>
        <w:tc>
          <w:tcPr>
            <w:tcW w:w="1113" w:type="pct"/>
            <w:vAlign w:val="center"/>
          </w:tcPr>
          <w:p w14:paraId="430E6A6A">
            <w:pPr>
              <w:spacing w:line="360" w:lineRule="auto"/>
              <w:jc w:val="center"/>
              <w:rPr>
                <w:b/>
                <w:szCs w:val="21"/>
              </w:rPr>
            </w:pPr>
            <w:r>
              <w:rPr>
                <w:rFonts w:hint="eastAsia"/>
                <w:b/>
                <w:szCs w:val="21"/>
              </w:rPr>
              <w:t>人员情况简介</w:t>
            </w:r>
          </w:p>
        </w:tc>
        <w:tc>
          <w:tcPr>
            <w:tcW w:w="652" w:type="pct"/>
            <w:vAlign w:val="center"/>
          </w:tcPr>
          <w:p w14:paraId="59486BBD">
            <w:pPr>
              <w:spacing w:line="360" w:lineRule="auto"/>
              <w:jc w:val="center"/>
              <w:rPr>
                <w:b/>
                <w:szCs w:val="21"/>
              </w:rPr>
            </w:pPr>
            <w:r>
              <w:rPr>
                <w:rFonts w:hint="eastAsia"/>
                <w:b/>
                <w:szCs w:val="21"/>
              </w:rPr>
              <w:t>是否退休</w:t>
            </w:r>
          </w:p>
        </w:tc>
        <w:tc>
          <w:tcPr>
            <w:tcW w:w="723" w:type="pct"/>
            <w:vAlign w:val="center"/>
          </w:tcPr>
          <w:p w14:paraId="62F88CB6">
            <w:pPr>
              <w:spacing w:line="360" w:lineRule="auto"/>
              <w:jc w:val="center"/>
              <w:rPr>
                <w:b/>
                <w:szCs w:val="21"/>
              </w:rPr>
            </w:pPr>
            <w:r>
              <w:rPr>
                <w:b/>
                <w:szCs w:val="21"/>
              </w:rPr>
              <w:t>工作时间</w:t>
            </w:r>
          </w:p>
        </w:tc>
        <w:tc>
          <w:tcPr>
            <w:tcW w:w="723" w:type="pct"/>
            <w:vAlign w:val="center"/>
          </w:tcPr>
          <w:p w14:paraId="2B0E7A4A">
            <w:pPr>
              <w:spacing w:line="360" w:lineRule="auto"/>
              <w:jc w:val="center"/>
              <w:rPr>
                <w:b/>
                <w:szCs w:val="21"/>
              </w:rPr>
            </w:pPr>
            <w:r>
              <w:rPr>
                <w:rFonts w:hint="eastAsia"/>
                <w:b/>
                <w:szCs w:val="21"/>
              </w:rPr>
              <w:t>备注</w:t>
            </w:r>
          </w:p>
        </w:tc>
      </w:tr>
      <w:tr w14:paraId="0F1A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7BE903A">
            <w:pPr>
              <w:spacing w:line="360" w:lineRule="auto"/>
              <w:jc w:val="center"/>
              <w:rPr>
                <w:szCs w:val="21"/>
              </w:rPr>
            </w:pPr>
          </w:p>
        </w:tc>
        <w:tc>
          <w:tcPr>
            <w:tcW w:w="682" w:type="pct"/>
            <w:vAlign w:val="center"/>
          </w:tcPr>
          <w:p w14:paraId="1E82406A">
            <w:pPr>
              <w:spacing w:line="360" w:lineRule="auto"/>
              <w:jc w:val="center"/>
              <w:rPr>
                <w:szCs w:val="21"/>
              </w:rPr>
            </w:pPr>
          </w:p>
        </w:tc>
        <w:tc>
          <w:tcPr>
            <w:tcW w:w="682" w:type="pct"/>
            <w:vAlign w:val="center"/>
          </w:tcPr>
          <w:p w14:paraId="464E619F">
            <w:pPr>
              <w:spacing w:line="360" w:lineRule="auto"/>
              <w:jc w:val="center"/>
              <w:rPr>
                <w:szCs w:val="21"/>
              </w:rPr>
            </w:pPr>
          </w:p>
        </w:tc>
        <w:tc>
          <w:tcPr>
            <w:tcW w:w="1113" w:type="pct"/>
            <w:vAlign w:val="center"/>
          </w:tcPr>
          <w:p w14:paraId="4F4FC75B">
            <w:pPr>
              <w:spacing w:line="360" w:lineRule="auto"/>
              <w:jc w:val="center"/>
              <w:rPr>
                <w:szCs w:val="21"/>
              </w:rPr>
            </w:pPr>
          </w:p>
        </w:tc>
        <w:tc>
          <w:tcPr>
            <w:tcW w:w="652" w:type="pct"/>
            <w:vAlign w:val="center"/>
          </w:tcPr>
          <w:p w14:paraId="0E9F9125">
            <w:pPr>
              <w:spacing w:line="360" w:lineRule="auto"/>
              <w:jc w:val="center"/>
              <w:rPr>
                <w:szCs w:val="21"/>
              </w:rPr>
            </w:pPr>
          </w:p>
        </w:tc>
        <w:tc>
          <w:tcPr>
            <w:tcW w:w="723" w:type="pct"/>
            <w:vAlign w:val="center"/>
          </w:tcPr>
          <w:p w14:paraId="0846DAD9">
            <w:pPr>
              <w:spacing w:line="360" w:lineRule="auto"/>
              <w:jc w:val="center"/>
              <w:rPr>
                <w:szCs w:val="21"/>
              </w:rPr>
            </w:pPr>
          </w:p>
        </w:tc>
        <w:tc>
          <w:tcPr>
            <w:tcW w:w="723" w:type="pct"/>
          </w:tcPr>
          <w:p w14:paraId="586E717E">
            <w:pPr>
              <w:spacing w:line="360" w:lineRule="auto"/>
              <w:jc w:val="center"/>
              <w:rPr>
                <w:szCs w:val="21"/>
              </w:rPr>
            </w:pPr>
          </w:p>
        </w:tc>
      </w:tr>
      <w:tr w14:paraId="1D2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0F40F8B">
            <w:pPr>
              <w:spacing w:line="360" w:lineRule="auto"/>
              <w:jc w:val="center"/>
              <w:rPr>
                <w:szCs w:val="21"/>
              </w:rPr>
            </w:pPr>
          </w:p>
        </w:tc>
        <w:tc>
          <w:tcPr>
            <w:tcW w:w="682" w:type="pct"/>
            <w:vAlign w:val="center"/>
          </w:tcPr>
          <w:p w14:paraId="0F9F8CB2">
            <w:pPr>
              <w:spacing w:line="360" w:lineRule="auto"/>
              <w:jc w:val="center"/>
              <w:rPr>
                <w:szCs w:val="21"/>
              </w:rPr>
            </w:pPr>
          </w:p>
        </w:tc>
        <w:tc>
          <w:tcPr>
            <w:tcW w:w="682" w:type="pct"/>
            <w:vAlign w:val="center"/>
          </w:tcPr>
          <w:p w14:paraId="24371ACA">
            <w:pPr>
              <w:spacing w:line="360" w:lineRule="auto"/>
              <w:jc w:val="center"/>
              <w:rPr>
                <w:szCs w:val="21"/>
              </w:rPr>
            </w:pPr>
          </w:p>
        </w:tc>
        <w:tc>
          <w:tcPr>
            <w:tcW w:w="1113" w:type="pct"/>
            <w:vAlign w:val="center"/>
          </w:tcPr>
          <w:p w14:paraId="2193ECEE">
            <w:pPr>
              <w:spacing w:line="360" w:lineRule="auto"/>
              <w:jc w:val="center"/>
              <w:rPr>
                <w:szCs w:val="21"/>
              </w:rPr>
            </w:pPr>
          </w:p>
        </w:tc>
        <w:tc>
          <w:tcPr>
            <w:tcW w:w="652" w:type="pct"/>
            <w:vAlign w:val="center"/>
          </w:tcPr>
          <w:p w14:paraId="3A1C89CB">
            <w:pPr>
              <w:spacing w:line="360" w:lineRule="auto"/>
              <w:jc w:val="center"/>
              <w:rPr>
                <w:szCs w:val="21"/>
              </w:rPr>
            </w:pPr>
          </w:p>
        </w:tc>
        <w:tc>
          <w:tcPr>
            <w:tcW w:w="723" w:type="pct"/>
            <w:vAlign w:val="center"/>
          </w:tcPr>
          <w:p w14:paraId="52DF2713">
            <w:pPr>
              <w:spacing w:line="360" w:lineRule="auto"/>
              <w:jc w:val="center"/>
              <w:rPr>
                <w:szCs w:val="21"/>
              </w:rPr>
            </w:pPr>
          </w:p>
        </w:tc>
        <w:tc>
          <w:tcPr>
            <w:tcW w:w="723" w:type="pct"/>
          </w:tcPr>
          <w:p w14:paraId="2F151847">
            <w:pPr>
              <w:spacing w:line="360" w:lineRule="auto"/>
              <w:jc w:val="center"/>
              <w:rPr>
                <w:szCs w:val="21"/>
              </w:rPr>
            </w:pPr>
          </w:p>
        </w:tc>
      </w:tr>
      <w:tr w14:paraId="40E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93AC601">
            <w:pPr>
              <w:spacing w:line="360" w:lineRule="auto"/>
              <w:jc w:val="center"/>
              <w:rPr>
                <w:szCs w:val="21"/>
              </w:rPr>
            </w:pPr>
          </w:p>
        </w:tc>
        <w:tc>
          <w:tcPr>
            <w:tcW w:w="682" w:type="pct"/>
            <w:vAlign w:val="center"/>
          </w:tcPr>
          <w:p w14:paraId="2AD82B9E">
            <w:pPr>
              <w:spacing w:line="360" w:lineRule="auto"/>
              <w:jc w:val="center"/>
              <w:rPr>
                <w:szCs w:val="21"/>
              </w:rPr>
            </w:pPr>
          </w:p>
        </w:tc>
        <w:tc>
          <w:tcPr>
            <w:tcW w:w="682" w:type="pct"/>
            <w:vAlign w:val="center"/>
          </w:tcPr>
          <w:p w14:paraId="5A411A17">
            <w:pPr>
              <w:spacing w:line="360" w:lineRule="auto"/>
              <w:jc w:val="center"/>
              <w:rPr>
                <w:szCs w:val="21"/>
              </w:rPr>
            </w:pPr>
          </w:p>
        </w:tc>
        <w:tc>
          <w:tcPr>
            <w:tcW w:w="1113" w:type="pct"/>
            <w:vAlign w:val="center"/>
          </w:tcPr>
          <w:p w14:paraId="31B3583A">
            <w:pPr>
              <w:spacing w:line="360" w:lineRule="auto"/>
              <w:jc w:val="center"/>
              <w:rPr>
                <w:szCs w:val="21"/>
              </w:rPr>
            </w:pPr>
          </w:p>
        </w:tc>
        <w:tc>
          <w:tcPr>
            <w:tcW w:w="652" w:type="pct"/>
            <w:vAlign w:val="center"/>
          </w:tcPr>
          <w:p w14:paraId="3E8A8B0B">
            <w:pPr>
              <w:spacing w:line="360" w:lineRule="auto"/>
              <w:jc w:val="center"/>
              <w:rPr>
                <w:szCs w:val="21"/>
              </w:rPr>
            </w:pPr>
          </w:p>
        </w:tc>
        <w:tc>
          <w:tcPr>
            <w:tcW w:w="723" w:type="pct"/>
            <w:vAlign w:val="center"/>
          </w:tcPr>
          <w:p w14:paraId="42A6923B">
            <w:pPr>
              <w:spacing w:line="360" w:lineRule="auto"/>
              <w:jc w:val="center"/>
              <w:rPr>
                <w:szCs w:val="21"/>
              </w:rPr>
            </w:pPr>
          </w:p>
        </w:tc>
        <w:tc>
          <w:tcPr>
            <w:tcW w:w="723" w:type="pct"/>
          </w:tcPr>
          <w:p w14:paraId="07E230E1">
            <w:pPr>
              <w:spacing w:line="360" w:lineRule="auto"/>
              <w:jc w:val="center"/>
              <w:rPr>
                <w:szCs w:val="21"/>
              </w:rPr>
            </w:pPr>
          </w:p>
        </w:tc>
      </w:tr>
      <w:tr w14:paraId="2E52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6B0ACB0">
            <w:pPr>
              <w:spacing w:line="360" w:lineRule="auto"/>
              <w:jc w:val="center"/>
              <w:rPr>
                <w:szCs w:val="21"/>
              </w:rPr>
            </w:pPr>
          </w:p>
        </w:tc>
        <w:tc>
          <w:tcPr>
            <w:tcW w:w="682" w:type="pct"/>
            <w:vAlign w:val="center"/>
          </w:tcPr>
          <w:p w14:paraId="3E7BA493">
            <w:pPr>
              <w:spacing w:line="360" w:lineRule="auto"/>
              <w:jc w:val="center"/>
              <w:rPr>
                <w:szCs w:val="21"/>
              </w:rPr>
            </w:pPr>
          </w:p>
        </w:tc>
        <w:tc>
          <w:tcPr>
            <w:tcW w:w="682" w:type="pct"/>
            <w:vAlign w:val="center"/>
          </w:tcPr>
          <w:p w14:paraId="7A9988D1">
            <w:pPr>
              <w:spacing w:line="360" w:lineRule="auto"/>
              <w:jc w:val="center"/>
              <w:rPr>
                <w:szCs w:val="21"/>
              </w:rPr>
            </w:pPr>
          </w:p>
        </w:tc>
        <w:tc>
          <w:tcPr>
            <w:tcW w:w="1113" w:type="pct"/>
            <w:vAlign w:val="center"/>
          </w:tcPr>
          <w:p w14:paraId="19FD60A1">
            <w:pPr>
              <w:spacing w:line="360" w:lineRule="auto"/>
              <w:jc w:val="center"/>
              <w:rPr>
                <w:szCs w:val="21"/>
              </w:rPr>
            </w:pPr>
          </w:p>
        </w:tc>
        <w:tc>
          <w:tcPr>
            <w:tcW w:w="652" w:type="pct"/>
            <w:vAlign w:val="center"/>
          </w:tcPr>
          <w:p w14:paraId="2FC8216C">
            <w:pPr>
              <w:spacing w:line="360" w:lineRule="auto"/>
              <w:jc w:val="center"/>
              <w:rPr>
                <w:szCs w:val="21"/>
              </w:rPr>
            </w:pPr>
          </w:p>
        </w:tc>
        <w:tc>
          <w:tcPr>
            <w:tcW w:w="723" w:type="pct"/>
            <w:vAlign w:val="center"/>
          </w:tcPr>
          <w:p w14:paraId="2154B316">
            <w:pPr>
              <w:spacing w:line="360" w:lineRule="auto"/>
              <w:jc w:val="center"/>
              <w:rPr>
                <w:szCs w:val="21"/>
              </w:rPr>
            </w:pPr>
          </w:p>
        </w:tc>
        <w:tc>
          <w:tcPr>
            <w:tcW w:w="723" w:type="pct"/>
          </w:tcPr>
          <w:p w14:paraId="3C5F0850">
            <w:pPr>
              <w:spacing w:line="360" w:lineRule="auto"/>
              <w:jc w:val="center"/>
              <w:rPr>
                <w:szCs w:val="21"/>
              </w:rPr>
            </w:pPr>
          </w:p>
        </w:tc>
      </w:tr>
      <w:tr w14:paraId="588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973B111">
            <w:pPr>
              <w:spacing w:line="360" w:lineRule="auto"/>
              <w:jc w:val="center"/>
              <w:rPr>
                <w:szCs w:val="21"/>
              </w:rPr>
            </w:pPr>
          </w:p>
        </w:tc>
        <w:tc>
          <w:tcPr>
            <w:tcW w:w="682" w:type="pct"/>
            <w:vAlign w:val="center"/>
          </w:tcPr>
          <w:p w14:paraId="0B111D5A">
            <w:pPr>
              <w:spacing w:line="360" w:lineRule="auto"/>
              <w:jc w:val="center"/>
              <w:rPr>
                <w:szCs w:val="21"/>
              </w:rPr>
            </w:pPr>
          </w:p>
        </w:tc>
        <w:tc>
          <w:tcPr>
            <w:tcW w:w="682" w:type="pct"/>
            <w:vAlign w:val="center"/>
          </w:tcPr>
          <w:p w14:paraId="10D1DDE4">
            <w:pPr>
              <w:spacing w:line="360" w:lineRule="auto"/>
              <w:jc w:val="center"/>
              <w:rPr>
                <w:szCs w:val="21"/>
              </w:rPr>
            </w:pPr>
          </w:p>
        </w:tc>
        <w:tc>
          <w:tcPr>
            <w:tcW w:w="1113" w:type="pct"/>
            <w:vAlign w:val="center"/>
          </w:tcPr>
          <w:p w14:paraId="4CB047F7">
            <w:pPr>
              <w:spacing w:line="360" w:lineRule="auto"/>
              <w:jc w:val="center"/>
              <w:rPr>
                <w:szCs w:val="21"/>
              </w:rPr>
            </w:pPr>
          </w:p>
        </w:tc>
        <w:tc>
          <w:tcPr>
            <w:tcW w:w="652" w:type="pct"/>
            <w:vAlign w:val="center"/>
          </w:tcPr>
          <w:p w14:paraId="1D5F046E">
            <w:pPr>
              <w:spacing w:line="360" w:lineRule="auto"/>
              <w:jc w:val="center"/>
              <w:rPr>
                <w:szCs w:val="21"/>
              </w:rPr>
            </w:pPr>
          </w:p>
        </w:tc>
        <w:tc>
          <w:tcPr>
            <w:tcW w:w="723" w:type="pct"/>
            <w:vAlign w:val="center"/>
          </w:tcPr>
          <w:p w14:paraId="5F91CEEE">
            <w:pPr>
              <w:spacing w:line="360" w:lineRule="auto"/>
              <w:jc w:val="center"/>
              <w:rPr>
                <w:szCs w:val="21"/>
              </w:rPr>
            </w:pPr>
          </w:p>
        </w:tc>
        <w:tc>
          <w:tcPr>
            <w:tcW w:w="723" w:type="pct"/>
          </w:tcPr>
          <w:p w14:paraId="3F3E48A1">
            <w:pPr>
              <w:spacing w:line="360" w:lineRule="auto"/>
              <w:jc w:val="center"/>
              <w:rPr>
                <w:szCs w:val="21"/>
              </w:rPr>
            </w:pPr>
          </w:p>
        </w:tc>
      </w:tr>
      <w:tr w14:paraId="6A55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8F886DE">
            <w:pPr>
              <w:spacing w:line="360" w:lineRule="auto"/>
              <w:jc w:val="center"/>
              <w:rPr>
                <w:szCs w:val="21"/>
              </w:rPr>
            </w:pPr>
          </w:p>
        </w:tc>
        <w:tc>
          <w:tcPr>
            <w:tcW w:w="682" w:type="pct"/>
            <w:vAlign w:val="center"/>
          </w:tcPr>
          <w:p w14:paraId="58B4278B">
            <w:pPr>
              <w:spacing w:line="360" w:lineRule="auto"/>
              <w:jc w:val="center"/>
              <w:rPr>
                <w:szCs w:val="21"/>
              </w:rPr>
            </w:pPr>
          </w:p>
        </w:tc>
        <w:tc>
          <w:tcPr>
            <w:tcW w:w="682" w:type="pct"/>
            <w:vAlign w:val="center"/>
          </w:tcPr>
          <w:p w14:paraId="0C426943">
            <w:pPr>
              <w:spacing w:line="360" w:lineRule="auto"/>
              <w:jc w:val="center"/>
              <w:rPr>
                <w:szCs w:val="21"/>
              </w:rPr>
            </w:pPr>
          </w:p>
        </w:tc>
        <w:tc>
          <w:tcPr>
            <w:tcW w:w="1113" w:type="pct"/>
            <w:vAlign w:val="center"/>
          </w:tcPr>
          <w:p w14:paraId="3A583A3C">
            <w:pPr>
              <w:spacing w:line="360" w:lineRule="auto"/>
              <w:jc w:val="center"/>
              <w:rPr>
                <w:szCs w:val="21"/>
              </w:rPr>
            </w:pPr>
          </w:p>
        </w:tc>
        <w:tc>
          <w:tcPr>
            <w:tcW w:w="652" w:type="pct"/>
            <w:vAlign w:val="center"/>
          </w:tcPr>
          <w:p w14:paraId="3764B0F5">
            <w:pPr>
              <w:spacing w:line="360" w:lineRule="auto"/>
              <w:jc w:val="center"/>
              <w:rPr>
                <w:szCs w:val="21"/>
              </w:rPr>
            </w:pPr>
          </w:p>
        </w:tc>
        <w:tc>
          <w:tcPr>
            <w:tcW w:w="723" w:type="pct"/>
            <w:vAlign w:val="center"/>
          </w:tcPr>
          <w:p w14:paraId="29CCAF90">
            <w:pPr>
              <w:spacing w:line="360" w:lineRule="auto"/>
              <w:jc w:val="center"/>
              <w:rPr>
                <w:szCs w:val="21"/>
              </w:rPr>
            </w:pPr>
          </w:p>
        </w:tc>
        <w:tc>
          <w:tcPr>
            <w:tcW w:w="723" w:type="pct"/>
          </w:tcPr>
          <w:p w14:paraId="0C2497D1">
            <w:pPr>
              <w:spacing w:line="360" w:lineRule="auto"/>
              <w:jc w:val="center"/>
              <w:rPr>
                <w:szCs w:val="21"/>
              </w:rPr>
            </w:pPr>
          </w:p>
        </w:tc>
      </w:tr>
      <w:tr w14:paraId="1A66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15A0AF89">
            <w:pPr>
              <w:spacing w:line="360" w:lineRule="auto"/>
              <w:jc w:val="center"/>
              <w:rPr>
                <w:szCs w:val="21"/>
              </w:rPr>
            </w:pPr>
            <w:r>
              <w:rPr>
                <w:rFonts w:hint="eastAsia"/>
                <w:szCs w:val="21"/>
              </w:rPr>
              <w:t>合计人数</w:t>
            </w:r>
          </w:p>
        </w:tc>
        <w:tc>
          <w:tcPr>
            <w:tcW w:w="3892" w:type="pct"/>
            <w:gridSpan w:val="5"/>
            <w:vAlign w:val="center"/>
          </w:tcPr>
          <w:p w14:paraId="74021C5A">
            <w:pPr>
              <w:spacing w:line="360" w:lineRule="auto"/>
              <w:jc w:val="center"/>
              <w:rPr>
                <w:szCs w:val="21"/>
              </w:rPr>
            </w:pPr>
          </w:p>
        </w:tc>
      </w:tr>
    </w:tbl>
    <w:p w14:paraId="7FF9858B">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228BC12B">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773765BF">
      <w:pPr>
        <w:widowControl/>
        <w:jc w:val="left"/>
        <w:rPr>
          <w:sz w:val="24"/>
        </w:rPr>
      </w:pPr>
    </w:p>
    <w:p w14:paraId="528EA06E">
      <w:pPr>
        <w:widowControl/>
        <w:jc w:val="left"/>
        <w:rPr>
          <w:sz w:val="24"/>
        </w:rPr>
      </w:pPr>
    </w:p>
    <w:p w14:paraId="5BCB2406">
      <w:pPr>
        <w:widowControl/>
        <w:jc w:val="left"/>
        <w:rPr>
          <w:sz w:val="24"/>
        </w:rPr>
      </w:pPr>
    </w:p>
    <w:p w14:paraId="5E1E6D7E">
      <w:pPr>
        <w:widowControl/>
        <w:jc w:val="left"/>
        <w:rPr>
          <w:sz w:val="24"/>
        </w:rPr>
      </w:pPr>
    </w:p>
    <w:p w14:paraId="7AD5016B">
      <w:pPr>
        <w:spacing w:line="360" w:lineRule="auto"/>
        <w:ind w:right="84" w:firstLine="224" w:firstLineChars="100"/>
        <w:rPr>
          <w:sz w:val="24"/>
        </w:rPr>
      </w:pPr>
      <w:r>
        <w:rPr>
          <w:sz w:val="24"/>
        </w:rPr>
        <w:t>投标人名称：</w:t>
      </w:r>
    </w:p>
    <w:p w14:paraId="5906C7D2">
      <w:pPr>
        <w:spacing w:line="360" w:lineRule="auto"/>
        <w:ind w:right="84" w:firstLine="224" w:firstLineChars="100"/>
        <w:rPr>
          <w:sz w:val="24"/>
        </w:rPr>
      </w:pPr>
    </w:p>
    <w:p w14:paraId="46665B7A">
      <w:pPr>
        <w:spacing w:line="360" w:lineRule="auto"/>
        <w:ind w:right="84" w:firstLine="224" w:firstLineChars="100"/>
        <w:rPr>
          <w:sz w:val="24"/>
        </w:rPr>
      </w:pPr>
      <w:r>
        <w:rPr>
          <w:sz w:val="24"/>
        </w:rPr>
        <w:t>日期</w:t>
      </w:r>
    </w:p>
    <w:p w14:paraId="3DBE922C">
      <w:pPr>
        <w:widowControl/>
        <w:jc w:val="left"/>
        <w:rPr>
          <w:sz w:val="24"/>
        </w:rPr>
      </w:pPr>
    </w:p>
    <w:p w14:paraId="0CD4A978">
      <w:pPr>
        <w:spacing w:line="360" w:lineRule="auto"/>
        <w:ind w:right="84" w:firstLine="224" w:firstLineChars="100"/>
        <w:rPr>
          <w:position w:val="-40"/>
          <w:sz w:val="24"/>
        </w:rPr>
      </w:pPr>
      <w:r>
        <w:rPr>
          <w:b/>
          <w:sz w:val="24"/>
        </w:rPr>
        <w:br w:type="page"/>
      </w:r>
    </w:p>
    <w:p w14:paraId="45EB2DA2">
      <w:pPr>
        <w:spacing w:line="360" w:lineRule="auto"/>
        <w:rPr>
          <w:b/>
          <w:sz w:val="24"/>
        </w:rPr>
      </w:pPr>
      <w:r>
        <w:rPr>
          <w:b/>
          <w:sz w:val="24"/>
        </w:rPr>
        <w:t>附件</w:t>
      </w:r>
      <w:r>
        <w:rPr>
          <w:rFonts w:hint="eastAsia"/>
          <w:b/>
          <w:sz w:val="24"/>
        </w:rPr>
        <w:t>9</w:t>
      </w:r>
    </w:p>
    <w:p w14:paraId="543F859E">
      <w:pPr>
        <w:autoSpaceDN w:val="0"/>
        <w:spacing w:line="360" w:lineRule="auto"/>
        <w:jc w:val="center"/>
        <w:rPr>
          <w:b/>
          <w:bCs/>
          <w:sz w:val="24"/>
        </w:rPr>
      </w:pPr>
      <w:r>
        <w:rPr>
          <w:b/>
          <w:sz w:val="24"/>
        </w:rPr>
        <w:t>主要相关项目业绩一览表</w:t>
      </w:r>
    </w:p>
    <w:p w14:paraId="5D2D452B">
      <w:pPr>
        <w:spacing w:line="460" w:lineRule="exact"/>
        <w:ind w:left="192"/>
        <w:rPr>
          <w:sz w:val="24"/>
        </w:rPr>
      </w:pPr>
    </w:p>
    <w:p w14:paraId="4B117698">
      <w:pPr>
        <w:spacing w:line="460" w:lineRule="exact"/>
        <w:rPr>
          <w:sz w:val="24"/>
        </w:rPr>
      </w:pPr>
      <w:r>
        <w:rPr>
          <w:sz w:val="24"/>
        </w:rPr>
        <w:t>项目名称：</w:t>
      </w:r>
      <w:r>
        <w:rPr>
          <w:sz w:val="24"/>
          <w:u w:val="single"/>
        </w:rPr>
        <w:t xml:space="preserve">                    </w:t>
      </w:r>
    </w:p>
    <w:p w14:paraId="3BC58844">
      <w:pPr>
        <w:spacing w:line="460" w:lineRule="exact"/>
        <w:rPr>
          <w:sz w:val="24"/>
        </w:rPr>
      </w:pPr>
      <w:r>
        <w:rPr>
          <w:sz w:val="24"/>
        </w:rPr>
        <w:t>项目编号：</w:t>
      </w:r>
      <w:r>
        <w:rPr>
          <w:sz w:val="24"/>
          <w:u w:val="single"/>
        </w:rPr>
        <w:t xml:space="preserve">                    </w:t>
      </w:r>
    </w:p>
    <w:p w14:paraId="3AC349CB">
      <w:pPr>
        <w:spacing w:line="460" w:lineRule="exact"/>
        <w:rPr>
          <w:sz w:val="24"/>
          <w:u w:val="single"/>
        </w:rPr>
      </w:pPr>
      <w:r>
        <w:rPr>
          <w:sz w:val="24"/>
        </w:rPr>
        <w:t>包号：</w:t>
      </w:r>
      <w:r>
        <w:rPr>
          <w:sz w:val="24"/>
          <w:u w:val="single"/>
        </w:rPr>
        <w:t xml:space="preserve">                        </w:t>
      </w:r>
    </w:p>
    <w:p w14:paraId="47BA3D8A">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440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0C27BA2">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35B28142">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735FF803">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6500EE8B">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C1F99B7">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6639E30D">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05568006">
            <w:pPr>
              <w:snapToGrid w:val="0"/>
              <w:jc w:val="center"/>
              <w:rPr>
                <w:sz w:val="24"/>
              </w:rPr>
            </w:pPr>
            <w:r>
              <w:rPr>
                <w:sz w:val="24"/>
              </w:rPr>
              <w:t>合同金额</w:t>
            </w:r>
          </w:p>
        </w:tc>
      </w:tr>
      <w:tr w14:paraId="5345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93ACC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2DB536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CCAED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A812E0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39022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7475D0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D2B833">
            <w:pPr>
              <w:snapToGrid w:val="0"/>
              <w:jc w:val="center"/>
              <w:rPr>
                <w:sz w:val="24"/>
              </w:rPr>
            </w:pPr>
          </w:p>
        </w:tc>
      </w:tr>
      <w:tr w14:paraId="367B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EC9643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039598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E05159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8C52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021D2D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B3BA78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FC3EF0C">
            <w:pPr>
              <w:snapToGrid w:val="0"/>
              <w:jc w:val="center"/>
              <w:rPr>
                <w:sz w:val="24"/>
              </w:rPr>
            </w:pPr>
          </w:p>
        </w:tc>
      </w:tr>
      <w:tr w14:paraId="6E07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65D8A1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DCD01A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7C4EE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F5811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954A5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8A5F3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4AE495">
            <w:pPr>
              <w:snapToGrid w:val="0"/>
              <w:jc w:val="center"/>
              <w:rPr>
                <w:sz w:val="24"/>
              </w:rPr>
            </w:pPr>
          </w:p>
        </w:tc>
      </w:tr>
      <w:tr w14:paraId="7416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321EF5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83E8B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B4D01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A8F72B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558FB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5338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6A47127">
            <w:pPr>
              <w:snapToGrid w:val="0"/>
              <w:jc w:val="center"/>
              <w:rPr>
                <w:sz w:val="24"/>
              </w:rPr>
            </w:pPr>
          </w:p>
        </w:tc>
      </w:tr>
      <w:tr w14:paraId="5DA7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C76EAC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E2594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9544C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CB1D49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7D8B6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2FF44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B8285E">
            <w:pPr>
              <w:snapToGrid w:val="0"/>
              <w:jc w:val="center"/>
              <w:rPr>
                <w:sz w:val="24"/>
              </w:rPr>
            </w:pPr>
          </w:p>
        </w:tc>
      </w:tr>
      <w:tr w14:paraId="2D39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1A1BB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A329E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8672DE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0FC5B2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BABE1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886C9A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F4FB02">
            <w:pPr>
              <w:snapToGrid w:val="0"/>
              <w:jc w:val="center"/>
              <w:rPr>
                <w:sz w:val="24"/>
              </w:rPr>
            </w:pPr>
          </w:p>
        </w:tc>
      </w:tr>
      <w:tr w14:paraId="0C5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92EAB9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0D5C48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5448FD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25B31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32F36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B5523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9A54B0">
            <w:pPr>
              <w:snapToGrid w:val="0"/>
              <w:jc w:val="center"/>
              <w:rPr>
                <w:sz w:val="24"/>
              </w:rPr>
            </w:pPr>
          </w:p>
        </w:tc>
      </w:tr>
      <w:tr w14:paraId="3876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755755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2EEEC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51AFD2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29D4F5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2C0203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C8A392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E6A860">
            <w:pPr>
              <w:snapToGrid w:val="0"/>
              <w:jc w:val="center"/>
              <w:rPr>
                <w:sz w:val="24"/>
              </w:rPr>
            </w:pPr>
          </w:p>
        </w:tc>
      </w:tr>
      <w:tr w14:paraId="118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6DCF2C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83CD0F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F582FB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1FC51F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81BC7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B10AF6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CE7090">
            <w:pPr>
              <w:snapToGrid w:val="0"/>
              <w:jc w:val="center"/>
              <w:rPr>
                <w:sz w:val="24"/>
              </w:rPr>
            </w:pPr>
          </w:p>
        </w:tc>
      </w:tr>
      <w:tr w14:paraId="2F7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FFE2E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3F1A47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617B3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634C1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6248E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F03A6F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63C5B3">
            <w:pPr>
              <w:snapToGrid w:val="0"/>
              <w:jc w:val="center"/>
              <w:rPr>
                <w:sz w:val="24"/>
              </w:rPr>
            </w:pPr>
          </w:p>
        </w:tc>
      </w:tr>
      <w:tr w14:paraId="775D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A9339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1D7E63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D05357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1487BF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01FDDE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9DC49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685D28">
            <w:pPr>
              <w:snapToGrid w:val="0"/>
              <w:jc w:val="center"/>
              <w:rPr>
                <w:sz w:val="24"/>
              </w:rPr>
            </w:pPr>
          </w:p>
        </w:tc>
      </w:tr>
    </w:tbl>
    <w:p w14:paraId="056B50C2">
      <w:pPr>
        <w:spacing w:line="560" w:lineRule="exact"/>
        <w:rPr>
          <w:sz w:val="24"/>
        </w:rPr>
      </w:pPr>
      <w:r>
        <w:rPr>
          <w:sz w:val="24"/>
        </w:rPr>
        <w:t>备注：若招标文件第二部分评分因素及评标标准中要求提供业绩的，投标人所列业绩应按其要求将证明材料按顺序附后。</w:t>
      </w:r>
    </w:p>
    <w:p w14:paraId="490BD2C5">
      <w:pPr>
        <w:spacing w:line="460" w:lineRule="exact"/>
        <w:rPr>
          <w:b/>
          <w:sz w:val="24"/>
        </w:rPr>
      </w:pPr>
    </w:p>
    <w:p w14:paraId="259B6A25">
      <w:pPr>
        <w:spacing w:line="460" w:lineRule="exact"/>
        <w:rPr>
          <w:b/>
          <w:sz w:val="24"/>
        </w:rPr>
      </w:pPr>
    </w:p>
    <w:p w14:paraId="20747D7D">
      <w:pPr>
        <w:spacing w:line="460" w:lineRule="exact"/>
        <w:rPr>
          <w:b/>
          <w:sz w:val="24"/>
        </w:rPr>
      </w:pPr>
    </w:p>
    <w:p w14:paraId="17BCA9BF">
      <w:pPr>
        <w:spacing w:line="460" w:lineRule="exact"/>
        <w:rPr>
          <w:b/>
          <w:sz w:val="24"/>
        </w:rPr>
      </w:pPr>
    </w:p>
    <w:p w14:paraId="2B817531">
      <w:pPr>
        <w:spacing w:line="360" w:lineRule="auto"/>
        <w:ind w:right="84" w:firstLine="224" w:firstLineChars="100"/>
        <w:rPr>
          <w:sz w:val="24"/>
        </w:rPr>
      </w:pPr>
      <w:r>
        <w:rPr>
          <w:sz w:val="24"/>
        </w:rPr>
        <w:t>投标人名称：</w:t>
      </w:r>
    </w:p>
    <w:p w14:paraId="066E1855">
      <w:pPr>
        <w:spacing w:line="360" w:lineRule="auto"/>
        <w:ind w:right="84" w:firstLine="224" w:firstLineChars="100"/>
        <w:rPr>
          <w:sz w:val="24"/>
        </w:rPr>
      </w:pPr>
    </w:p>
    <w:p w14:paraId="29F12891">
      <w:pPr>
        <w:spacing w:line="360" w:lineRule="auto"/>
        <w:ind w:right="84" w:firstLine="224" w:firstLineChars="100"/>
        <w:rPr>
          <w:position w:val="-40"/>
          <w:sz w:val="24"/>
        </w:rPr>
      </w:pPr>
      <w:r>
        <w:rPr>
          <w:sz w:val="24"/>
        </w:rPr>
        <w:t>日期</w:t>
      </w:r>
      <w:r>
        <w:rPr>
          <w:b/>
          <w:sz w:val="24"/>
        </w:rPr>
        <w:br w:type="page"/>
      </w:r>
    </w:p>
    <w:p w14:paraId="35FFD615">
      <w:pPr>
        <w:spacing w:line="460" w:lineRule="exact"/>
        <w:rPr>
          <w:b/>
          <w:sz w:val="24"/>
        </w:rPr>
      </w:pPr>
      <w:r>
        <w:rPr>
          <w:b/>
          <w:sz w:val="24"/>
        </w:rPr>
        <w:t>附件</w:t>
      </w:r>
      <w:r>
        <w:rPr>
          <w:rFonts w:hint="eastAsia"/>
          <w:b/>
          <w:sz w:val="24"/>
        </w:rPr>
        <w:t>10</w:t>
      </w:r>
    </w:p>
    <w:p w14:paraId="4C299644">
      <w:pPr>
        <w:autoSpaceDN w:val="0"/>
        <w:spacing w:line="360" w:lineRule="auto"/>
        <w:jc w:val="center"/>
        <w:rPr>
          <w:b/>
          <w:bCs/>
          <w:sz w:val="24"/>
        </w:rPr>
      </w:pPr>
      <w:r>
        <w:rPr>
          <w:rFonts w:hint="eastAsia"/>
          <w:b/>
          <w:bCs/>
          <w:sz w:val="24"/>
        </w:rPr>
        <w:t>投标</w:t>
      </w:r>
      <w:r>
        <w:rPr>
          <w:b/>
          <w:bCs/>
          <w:sz w:val="24"/>
        </w:rPr>
        <w:t>代表人授权书</w:t>
      </w:r>
    </w:p>
    <w:p w14:paraId="4808BD22">
      <w:pPr>
        <w:spacing w:line="360" w:lineRule="auto"/>
        <w:rPr>
          <w:sz w:val="24"/>
          <w:szCs w:val="21"/>
        </w:rPr>
      </w:pPr>
    </w:p>
    <w:p w14:paraId="43551DDC">
      <w:pPr>
        <w:spacing w:line="360" w:lineRule="auto"/>
        <w:rPr>
          <w:sz w:val="24"/>
          <w:szCs w:val="21"/>
        </w:rPr>
      </w:pPr>
      <w:r>
        <w:rPr>
          <w:sz w:val="24"/>
          <w:szCs w:val="21"/>
        </w:rPr>
        <w:t>致：天津市政府采购中心</w:t>
      </w:r>
    </w:p>
    <w:p w14:paraId="0E6FA03B">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4BA33682">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39927E3D">
      <w:pPr>
        <w:spacing w:line="360" w:lineRule="auto"/>
        <w:ind w:firstLine="448" w:firstLineChars="200"/>
        <w:rPr>
          <w:sz w:val="24"/>
          <w:szCs w:val="21"/>
        </w:rPr>
      </w:pPr>
      <w:r>
        <w:rPr>
          <w:sz w:val="24"/>
          <w:szCs w:val="21"/>
        </w:rPr>
        <w:t>本授权书至投标有效期结束前始终有效。</w:t>
      </w:r>
    </w:p>
    <w:p w14:paraId="507F24CA">
      <w:pPr>
        <w:spacing w:line="360" w:lineRule="auto"/>
        <w:ind w:firstLine="448" w:firstLineChars="200"/>
        <w:rPr>
          <w:sz w:val="24"/>
          <w:szCs w:val="21"/>
        </w:rPr>
      </w:pPr>
      <w:r>
        <w:rPr>
          <w:sz w:val="24"/>
          <w:szCs w:val="21"/>
        </w:rPr>
        <w:t>投标代表人无转委托权，特此委托。</w:t>
      </w:r>
    </w:p>
    <w:p w14:paraId="39FF2311">
      <w:pPr>
        <w:spacing w:line="360" w:lineRule="auto"/>
        <w:ind w:firstLine="448" w:firstLineChars="200"/>
        <w:rPr>
          <w:sz w:val="24"/>
        </w:rPr>
      </w:pPr>
    </w:p>
    <w:p w14:paraId="0480D9F4">
      <w:pPr>
        <w:spacing w:line="360" w:lineRule="auto"/>
        <w:ind w:firstLine="448" w:firstLineChars="200"/>
        <w:rPr>
          <w:sz w:val="24"/>
        </w:rPr>
      </w:pPr>
    </w:p>
    <w:p w14:paraId="7A79EEFE">
      <w:pPr>
        <w:spacing w:line="360" w:lineRule="auto"/>
        <w:ind w:firstLine="448" w:firstLineChars="200"/>
        <w:rPr>
          <w:sz w:val="24"/>
        </w:rPr>
      </w:pPr>
    </w:p>
    <w:p w14:paraId="688251C3">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5F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DB5C5D1">
            <w:pPr>
              <w:spacing w:line="360" w:lineRule="auto"/>
              <w:jc w:val="left"/>
              <w:rPr>
                <w:sz w:val="24"/>
              </w:rPr>
            </w:pPr>
            <w:r>
              <w:rPr>
                <w:sz w:val="24"/>
              </w:rPr>
              <w:t>投标代表人身份证正面</w:t>
            </w:r>
          </w:p>
          <w:p w14:paraId="3FE6D81B">
            <w:pPr>
              <w:spacing w:line="360" w:lineRule="auto"/>
              <w:jc w:val="left"/>
              <w:rPr>
                <w:sz w:val="24"/>
              </w:rPr>
            </w:pPr>
          </w:p>
          <w:p w14:paraId="70D0408A">
            <w:pPr>
              <w:spacing w:line="360" w:lineRule="auto"/>
              <w:jc w:val="left"/>
              <w:rPr>
                <w:sz w:val="24"/>
              </w:rPr>
            </w:pPr>
          </w:p>
          <w:p w14:paraId="196F909A">
            <w:pPr>
              <w:spacing w:line="360" w:lineRule="auto"/>
              <w:jc w:val="left"/>
              <w:rPr>
                <w:sz w:val="24"/>
              </w:rPr>
            </w:pPr>
          </w:p>
          <w:p w14:paraId="0407CC94">
            <w:pPr>
              <w:spacing w:line="360" w:lineRule="auto"/>
              <w:jc w:val="left"/>
              <w:rPr>
                <w:sz w:val="24"/>
              </w:rPr>
            </w:pPr>
          </w:p>
          <w:p w14:paraId="3EB75028">
            <w:pPr>
              <w:spacing w:line="360" w:lineRule="auto"/>
              <w:jc w:val="left"/>
              <w:rPr>
                <w:sz w:val="24"/>
              </w:rPr>
            </w:pPr>
          </w:p>
        </w:tc>
        <w:tc>
          <w:tcPr>
            <w:tcW w:w="4264" w:type="dxa"/>
          </w:tcPr>
          <w:p w14:paraId="151985C5">
            <w:pPr>
              <w:spacing w:line="360" w:lineRule="auto"/>
              <w:jc w:val="left"/>
              <w:rPr>
                <w:sz w:val="24"/>
              </w:rPr>
            </w:pPr>
            <w:r>
              <w:rPr>
                <w:sz w:val="24"/>
              </w:rPr>
              <w:t>投标代表人身份证背面</w:t>
            </w:r>
          </w:p>
        </w:tc>
      </w:tr>
    </w:tbl>
    <w:p w14:paraId="716B3CAD">
      <w:pPr>
        <w:spacing w:line="360" w:lineRule="auto"/>
        <w:ind w:firstLine="4704" w:firstLineChars="2100"/>
        <w:rPr>
          <w:sz w:val="24"/>
        </w:rPr>
      </w:pPr>
    </w:p>
    <w:p w14:paraId="00C0A433">
      <w:pPr>
        <w:spacing w:line="460" w:lineRule="exact"/>
        <w:ind w:right="444"/>
        <w:rPr>
          <w:b/>
          <w:sz w:val="24"/>
        </w:rPr>
      </w:pPr>
      <w:r>
        <w:rPr>
          <w:b/>
          <w:sz w:val="24"/>
        </w:rPr>
        <w:br w:type="page"/>
      </w:r>
      <w:r>
        <w:rPr>
          <w:b/>
          <w:sz w:val="24"/>
        </w:rPr>
        <w:t>附件</w:t>
      </w:r>
      <w:r>
        <w:rPr>
          <w:rFonts w:hint="eastAsia"/>
          <w:b/>
          <w:sz w:val="24"/>
        </w:rPr>
        <w:t>11-1</w:t>
      </w:r>
    </w:p>
    <w:p w14:paraId="686A70C1">
      <w:pPr>
        <w:autoSpaceDE w:val="0"/>
        <w:autoSpaceDN w:val="0"/>
        <w:spacing w:line="480" w:lineRule="auto"/>
        <w:jc w:val="center"/>
        <w:rPr>
          <w:sz w:val="24"/>
          <w:szCs w:val="24"/>
        </w:rPr>
      </w:pPr>
      <w:r>
        <w:rPr>
          <w:b/>
          <w:sz w:val="24"/>
          <w:szCs w:val="24"/>
        </w:rPr>
        <w:t>中小企业声明函（服务）</w:t>
      </w:r>
    </w:p>
    <w:p w14:paraId="5278C76A">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D14CBD6">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643DE93">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0915B00">
      <w:pPr>
        <w:autoSpaceDE w:val="0"/>
        <w:autoSpaceDN w:val="0"/>
        <w:spacing w:line="500" w:lineRule="exact"/>
        <w:ind w:left="641"/>
        <w:jc w:val="left"/>
        <w:rPr>
          <w:sz w:val="24"/>
          <w:szCs w:val="24"/>
        </w:rPr>
      </w:pPr>
      <w:r>
        <w:rPr>
          <w:sz w:val="24"/>
          <w:szCs w:val="24"/>
        </w:rPr>
        <w:t>……</w:t>
      </w:r>
    </w:p>
    <w:p w14:paraId="067ECAFC">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2B5B673E">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1203E8EF">
      <w:pPr>
        <w:autoSpaceDE w:val="0"/>
        <w:autoSpaceDN w:val="0"/>
        <w:spacing w:line="500" w:lineRule="exact"/>
        <w:ind w:left="3840"/>
        <w:jc w:val="left"/>
        <w:rPr>
          <w:sz w:val="24"/>
          <w:szCs w:val="24"/>
        </w:rPr>
      </w:pPr>
      <w:r>
        <w:rPr>
          <w:sz w:val="24"/>
          <w:szCs w:val="24"/>
        </w:rPr>
        <w:t>投标人名称：</w:t>
      </w:r>
    </w:p>
    <w:p w14:paraId="2D375F47">
      <w:pPr>
        <w:autoSpaceDE w:val="0"/>
        <w:autoSpaceDN w:val="0"/>
        <w:spacing w:line="500" w:lineRule="exact"/>
        <w:ind w:left="3840"/>
        <w:jc w:val="left"/>
        <w:rPr>
          <w:sz w:val="32"/>
        </w:rPr>
      </w:pPr>
      <w:r>
        <w:rPr>
          <w:sz w:val="24"/>
          <w:szCs w:val="24"/>
        </w:rPr>
        <w:t>日期：</w:t>
      </w:r>
    </w:p>
    <w:p w14:paraId="3EEDC4E5">
      <w:pPr>
        <w:spacing w:line="360" w:lineRule="auto"/>
        <w:ind w:right="84" w:firstLine="224" w:firstLineChars="100"/>
        <w:rPr>
          <w:b/>
          <w:sz w:val="24"/>
          <w:szCs w:val="24"/>
        </w:rPr>
      </w:pPr>
      <w:r>
        <w:rPr>
          <w:b/>
          <w:sz w:val="24"/>
          <w:szCs w:val="24"/>
        </w:rPr>
        <w:t>注：</w:t>
      </w:r>
    </w:p>
    <w:p w14:paraId="0890E579">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601E8B23">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695AAA1E">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061EA967">
      <w:pPr>
        <w:autoSpaceDN w:val="0"/>
        <w:spacing w:line="360" w:lineRule="auto"/>
        <w:rPr>
          <w:b/>
          <w:sz w:val="24"/>
        </w:rPr>
      </w:pPr>
      <w:r>
        <w:rPr>
          <w:rFonts w:hint="eastAsia"/>
          <w:b/>
          <w:sz w:val="24"/>
        </w:rPr>
        <w:t>附件12-2</w:t>
      </w:r>
    </w:p>
    <w:p w14:paraId="79153A93">
      <w:pPr>
        <w:autoSpaceDN w:val="0"/>
        <w:spacing w:line="360" w:lineRule="auto"/>
        <w:jc w:val="left"/>
        <w:rPr>
          <w:b/>
          <w:bCs/>
          <w:sz w:val="24"/>
        </w:rPr>
      </w:pPr>
      <w:r>
        <w:rPr>
          <w:rFonts w:hint="eastAsia"/>
          <w:b/>
          <w:kern w:val="0"/>
          <w:sz w:val="24"/>
          <w:szCs w:val="21"/>
        </w:rPr>
        <w:t>若不是残疾人福利性单位，投标文件中可不提供此声明函</w:t>
      </w:r>
    </w:p>
    <w:p w14:paraId="70665D25">
      <w:pPr>
        <w:autoSpaceDN w:val="0"/>
        <w:spacing w:line="360" w:lineRule="auto"/>
        <w:jc w:val="center"/>
        <w:rPr>
          <w:b/>
          <w:bCs/>
          <w:sz w:val="24"/>
        </w:rPr>
      </w:pPr>
    </w:p>
    <w:p w14:paraId="46A5E1A9">
      <w:pPr>
        <w:snapToGrid w:val="0"/>
        <w:spacing w:line="360" w:lineRule="auto"/>
        <w:jc w:val="center"/>
        <w:rPr>
          <w:b/>
          <w:bCs/>
          <w:sz w:val="24"/>
        </w:rPr>
      </w:pPr>
      <w:r>
        <w:rPr>
          <w:rFonts w:hint="eastAsia"/>
          <w:b/>
          <w:bCs/>
          <w:sz w:val="24"/>
        </w:rPr>
        <w:t>残疾人福利性单位声明函</w:t>
      </w:r>
    </w:p>
    <w:p w14:paraId="38731334">
      <w:pPr>
        <w:snapToGrid w:val="0"/>
        <w:spacing w:line="360" w:lineRule="auto"/>
        <w:ind w:firstLine="448" w:firstLineChars="200"/>
        <w:jc w:val="left"/>
        <w:rPr>
          <w:b/>
          <w:bCs/>
          <w:sz w:val="24"/>
        </w:rPr>
      </w:pPr>
    </w:p>
    <w:p w14:paraId="550C156E">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DCB518">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2E344215">
      <w:pPr>
        <w:snapToGrid w:val="0"/>
        <w:spacing w:line="360" w:lineRule="auto"/>
        <w:ind w:firstLine="448" w:firstLineChars="200"/>
        <w:jc w:val="left"/>
        <w:rPr>
          <w:bCs/>
          <w:sz w:val="24"/>
        </w:rPr>
      </w:pPr>
    </w:p>
    <w:p w14:paraId="0B8D90F7">
      <w:pPr>
        <w:snapToGrid w:val="0"/>
        <w:spacing w:line="360" w:lineRule="auto"/>
        <w:ind w:firstLine="448" w:firstLineChars="200"/>
        <w:jc w:val="left"/>
        <w:rPr>
          <w:bCs/>
          <w:sz w:val="24"/>
        </w:rPr>
      </w:pPr>
    </w:p>
    <w:p w14:paraId="58D7F4B3">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2A3C676B">
      <w:pPr>
        <w:snapToGrid w:val="0"/>
        <w:spacing w:line="360" w:lineRule="auto"/>
        <w:ind w:firstLine="448" w:firstLineChars="200"/>
        <w:jc w:val="left"/>
        <w:rPr>
          <w:bCs/>
          <w:sz w:val="24"/>
        </w:rPr>
      </w:pPr>
    </w:p>
    <w:p w14:paraId="2E013F85">
      <w:pPr>
        <w:snapToGrid w:val="0"/>
        <w:spacing w:line="360" w:lineRule="auto"/>
        <w:ind w:firstLine="448" w:firstLineChars="200"/>
        <w:jc w:val="left"/>
        <w:rPr>
          <w:sz w:val="24"/>
          <w:szCs w:val="21"/>
        </w:rPr>
      </w:pPr>
      <w:r>
        <w:rPr>
          <w:rFonts w:hint="eastAsia"/>
          <w:bCs/>
          <w:sz w:val="24"/>
        </w:rPr>
        <w:t xml:space="preserve">               日  期：</w:t>
      </w:r>
    </w:p>
    <w:p w14:paraId="604BB253">
      <w:pPr>
        <w:snapToGrid w:val="0"/>
        <w:spacing w:line="360" w:lineRule="auto"/>
        <w:ind w:firstLine="448" w:firstLineChars="200"/>
        <w:jc w:val="left"/>
        <w:rPr>
          <w:sz w:val="24"/>
          <w:szCs w:val="21"/>
        </w:rPr>
      </w:pPr>
    </w:p>
    <w:p w14:paraId="1918A9E4">
      <w:pPr>
        <w:snapToGrid w:val="0"/>
        <w:spacing w:line="360" w:lineRule="auto"/>
        <w:ind w:firstLine="448" w:firstLineChars="200"/>
        <w:rPr>
          <w:sz w:val="24"/>
          <w:szCs w:val="21"/>
        </w:rPr>
      </w:pPr>
      <w:r>
        <w:rPr>
          <w:sz w:val="24"/>
          <w:szCs w:val="21"/>
        </w:rPr>
        <w:t>注：</w:t>
      </w:r>
    </w:p>
    <w:p w14:paraId="1791F509">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2B9F426A">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616CC7F0">
      <w:pPr>
        <w:widowControl/>
        <w:jc w:val="left"/>
        <w:rPr>
          <w:b/>
          <w:sz w:val="24"/>
        </w:rPr>
      </w:pPr>
      <w:r>
        <w:rPr>
          <w:b/>
          <w:sz w:val="24"/>
        </w:rPr>
        <w:br w:type="page"/>
      </w:r>
    </w:p>
    <w:p w14:paraId="23234EB1">
      <w:pPr>
        <w:spacing w:line="480" w:lineRule="auto"/>
        <w:rPr>
          <w:b/>
          <w:sz w:val="24"/>
        </w:rPr>
      </w:pPr>
      <w:r>
        <w:rPr>
          <w:b/>
          <w:sz w:val="24"/>
        </w:rPr>
        <w:t>附件1</w:t>
      </w:r>
      <w:r>
        <w:rPr>
          <w:rFonts w:hint="eastAsia"/>
          <w:b/>
          <w:sz w:val="24"/>
        </w:rPr>
        <w:t>3</w:t>
      </w:r>
    </w:p>
    <w:p w14:paraId="2EC908CF">
      <w:pPr>
        <w:spacing w:line="560" w:lineRule="exact"/>
        <w:jc w:val="center"/>
        <w:rPr>
          <w:b/>
          <w:sz w:val="24"/>
        </w:rPr>
      </w:pPr>
      <w:r>
        <w:rPr>
          <w:b/>
          <w:sz w:val="24"/>
        </w:rPr>
        <w:t>管理大纲</w:t>
      </w:r>
    </w:p>
    <w:p w14:paraId="6D51B5FA">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67FC74A6">
      <w:pPr>
        <w:spacing w:line="560" w:lineRule="exact"/>
        <w:ind w:firstLine="672" w:firstLineChars="300"/>
        <w:jc w:val="left"/>
        <w:rPr>
          <w:sz w:val="24"/>
        </w:rPr>
      </w:pPr>
      <w:r>
        <w:rPr>
          <w:sz w:val="24"/>
        </w:rPr>
        <w:t>投标人将专项服务委托专业公司承担的，应当进行说明。</w:t>
      </w:r>
    </w:p>
    <w:p w14:paraId="7D14D8F0">
      <w:pPr>
        <w:spacing w:line="560" w:lineRule="exact"/>
        <w:jc w:val="left"/>
        <w:rPr>
          <w:sz w:val="28"/>
        </w:rPr>
      </w:pPr>
    </w:p>
    <w:p w14:paraId="7DB9C565">
      <w:pPr>
        <w:spacing w:line="560" w:lineRule="exact"/>
        <w:jc w:val="left"/>
        <w:rPr>
          <w:sz w:val="28"/>
        </w:rPr>
      </w:pPr>
    </w:p>
    <w:p w14:paraId="68F5E327">
      <w:pPr>
        <w:spacing w:line="560" w:lineRule="exact"/>
        <w:jc w:val="left"/>
        <w:rPr>
          <w:sz w:val="28"/>
        </w:rPr>
      </w:pPr>
    </w:p>
    <w:p w14:paraId="7A952FD3">
      <w:pPr>
        <w:spacing w:line="560" w:lineRule="exact"/>
        <w:jc w:val="left"/>
        <w:rPr>
          <w:sz w:val="28"/>
        </w:rPr>
      </w:pPr>
    </w:p>
    <w:p w14:paraId="5833800F">
      <w:pPr>
        <w:spacing w:line="560" w:lineRule="exact"/>
        <w:jc w:val="left"/>
        <w:rPr>
          <w:sz w:val="28"/>
        </w:rPr>
      </w:pPr>
    </w:p>
    <w:p w14:paraId="37B671A5">
      <w:pPr>
        <w:spacing w:line="560" w:lineRule="exact"/>
        <w:jc w:val="left"/>
        <w:rPr>
          <w:sz w:val="28"/>
        </w:rPr>
      </w:pPr>
    </w:p>
    <w:p w14:paraId="3579C4E1">
      <w:pPr>
        <w:spacing w:line="560" w:lineRule="exact"/>
        <w:jc w:val="left"/>
        <w:rPr>
          <w:sz w:val="28"/>
        </w:rPr>
      </w:pPr>
    </w:p>
    <w:p w14:paraId="6D7B168B">
      <w:pPr>
        <w:spacing w:line="560" w:lineRule="exact"/>
        <w:jc w:val="left"/>
        <w:rPr>
          <w:sz w:val="28"/>
        </w:rPr>
      </w:pPr>
    </w:p>
    <w:p w14:paraId="25E23249">
      <w:pPr>
        <w:spacing w:line="560" w:lineRule="exact"/>
        <w:jc w:val="left"/>
        <w:rPr>
          <w:sz w:val="28"/>
        </w:rPr>
      </w:pPr>
    </w:p>
    <w:p w14:paraId="01BA8276">
      <w:pPr>
        <w:spacing w:line="560" w:lineRule="exact"/>
        <w:jc w:val="left"/>
        <w:rPr>
          <w:sz w:val="28"/>
        </w:rPr>
      </w:pPr>
    </w:p>
    <w:p w14:paraId="03A22AC0">
      <w:pPr>
        <w:spacing w:line="360" w:lineRule="auto"/>
        <w:ind w:right="84"/>
        <w:rPr>
          <w:sz w:val="24"/>
        </w:rPr>
      </w:pPr>
      <w:r>
        <w:rPr>
          <w:sz w:val="24"/>
        </w:rPr>
        <w:t>投标人名称：</w:t>
      </w:r>
    </w:p>
    <w:p w14:paraId="450F4891">
      <w:pPr>
        <w:spacing w:line="360" w:lineRule="auto"/>
        <w:ind w:right="84" w:firstLine="224" w:firstLineChars="100"/>
        <w:rPr>
          <w:sz w:val="24"/>
        </w:rPr>
      </w:pPr>
    </w:p>
    <w:p w14:paraId="2F64967A">
      <w:pPr>
        <w:spacing w:line="360" w:lineRule="auto"/>
        <w:ind w:right="84"/>
        <w:rPr>
          <w:position w:val="-40"/>
          <w:sz w:val="24"/>
        </w:rPr>
      </w:pPr>
      <w:r>
        <w:rPr>
          <w:sz w:val="24"/>
        </w:rPr>
        <w:t xml:space="preserve">日期：  </w:t>
      </w:r>
    </w:p>
    <w:p w14:paraId="16CFBC58">
      <w:pPr>
        <w:spacing w:line="560" w:lineRule="exact"/>
        <w:jc w:val="left"/>
        <w:rPr>
          <w:sz w:val="28"/>
        </w:rPr>
      </w:pPr>
    </w:p>
    <w:p w14:paraId="72C1DA75">
      <w:pPr>
        <w:spacing w:line="560" w:lineRule="exact"/>
        <w:jc w:val="left"/>
        <w:rPr>
          <w:sz w:val="28"/>
        </w:rPr>
      </w:pPr>
    </w:p>
    <w:p w14:paraId="34A82778">
      <w:pPr>
        <w:spacing w:line="560" w:lineRule="exact"/>
        <w:jc w:val="left"/>
        <w:rPr>
          <w:sz w:val="28"/>
        </w:rPr>
      </w:pPr>
    </w:p>
    <w:p w14:paraId="60636F9E">
      <w:pPr>
        <w:spacing w:line="560" w:lineRule="exact"/>
        <w:jc w:val="left"/>
        <w:rPr>
          <w:sz w:val="28"/>
        </w:rPr>
      </w:pPr>
    </w:p>
    <w:p w14:paraId="7786E8F2">
      <w:pPr>
        <w:spacing w:line="560" w:lineRule="exact"/>
        <w:jc w:val="left"/>
        <w:rPr>
          <w:sz w:val="28"/>
        </w:rPr>
      </w:pPr>
    </w:p>
    <w:p w14:paraId="3ABD0790">
      <w:pPr>
        <w:spacing w:line="560" w:lineRule="exact"/>
        <w:jc w:val="left"/>
        <w:rPr>
          <w:sz w:val="28"/>
        </w:rPr>
      </w:pPr>
    </w:p>
    <w:p w14:paraId="2E9FF796">
      <w:pPr>
        <w:widowControl/>
        <w:jc w:val="left"/>
        <w:rPr>
          <w:b/>
          <w:color w:val="000000"/>
          <w:sz w:val="24"/>
        </w:rPr>
      </w:pPr>
      <w:r>
        <w:rPr>
          <w:b/>
          <w:color w:val="000000"/>
          <w:sz w:val="24"/>
        </w:rPr>
        <w:br w:type="page"/>
      </w:r>
    </w:p>
    <w:p w14:paraId="3CF91104">
      <w:pPr>
        <w:spacing w:line="480" w:lineRule="auto"/>
        <w:rPr>
          <w:b/>
          <w:color w:val="000000"/>
          <w:sz w:val="24"/>
        </w:rPr>
      </w:pPr>
      <w:r>
        <w:rPr>
          <w:b/>
          <w:color w:val="000000"/>
          <w:sz w:val="24"/>
        </w:rPr>
        <w:t>附件1</w:t>
      </w:r>
      <w:r>
        <w:rPr>
          <w:rFonts w:hint="eastAsia"/>
          <w:b/>
          <w:color w:val="000000"/>
          <w:sz w:val="24"/>
        </w:rPr>
        <w:t>4</w:t>
      </w:r>
      <w:r>
        <w:rPr>
          <w:b/>
          <w:color w:val="000000"/>
          <w:sz w:val="24"/>
        </w:rPr>
        <w:t>-1</w:t>
      </w:r>
    </w:p>
    <w:p w14:paraId="304EDAAA">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4CE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2BF1ECDF">
            <w:pPr>
              <w:spacing w:line="360" w:lineRule="auto"/>
              <w:ind w:right="84"/>
              <w:jc w:val="center"/>
              <w:rPr>
                <w:position w:val="-36"/>
                <w:sz w:val="24"/>
              </w:rPr>
            </w:pPr>
            <w:r>
              <w:rPr>
                <w:position w:val="-36"/>
                <w:sz w:val="24"/>
              </w:rPr>
              <w:t>姓  名</w:t>
            </w:r>
          </w:p>
        </w:tc>
        <w:tc>
          <w:tcPr>
            <w:tcW w:w="1396" w:type="dxa"/>
            <w:gridSpan w:val="2"/>
          </w:tcPr>
          <w:p w14:paraId="07D68068">
            <w:pPr>
              <w:spacing w:line="360" w:lineRule="auto"/>
              <w:ind w:right="84"/>
              <w:jc w:val="center"/>
              <w:rPr>
                <w:position w:val="-36"/>
                <w:sz w:val="24"/>
              </w:rPr>
            </w:pPr>
          </w:p>
        </w:tc>
        <w:tc>
          <w:tcPr>
            <w:tcW w:w="1449" w:type="dxa"/>
            <w:gridSpan w:val="2"/>
          </w:tcPr>
          <w:p w14:paraId="4E0BDD5B">
            <w:pPr>
              <w:spacing w:line="360" w:lineRule="auto"/>
              <w:ind w:right="84"/>
              <w:jc w:val="center"/>
              <w:rPr>
                <w:position w:val="-36"/>
                <w:sz w:val="24"/>
              </w:rPr>
            </w:pPr>
            <w:r>
              <w:rPr>
                <w:position w:val="-36"/>
                <w:sz w:val="24"/>
              </w:rPr>
              <w:t>性  别</w:t>
            </w:r>
          </w:p>
        </w:tc>
        <w:tc>
          <w:tcPr>
            <w:tcW w:w="1894" w:type="dxa"/>
            <w:gridSpan w:val="3"/>
          </w:tcPr>
          <w:p w14:paraId="19B08B8D">
            <w:pPr>
              <w:spacing w:line="360" w:lineRule="auto"/>
              <w:ind w:right="84"/>
              <w:jc w:val="center"/>
              <w:rPr>
                <w:position w:val="-36"/>
                <w:sz w:val="24"/>
              </w:rPr>
            </w:pPr>
          </w:p>
        </w:tc>
        <w:tc>
          <w:tcPr>
            <w:tcW w:w="1426" w:type="dxa"/>
            <w:gridSpan w:val="2"/>
          </w:tcPr>
          <w:p w14:paraId="4D52E223">
            <w:pPr>
              <w:spacing w:line="360" w:lineRule="auto"/>
              <w:ind w:right="84"/>
              <w:jc w:val="center"/>
              <w:rPr>
                <w:position w:val="-36"/>
                <w:sz w:val="24"/>
              </w:rPr>
            </w:pPr>
            <w:r>
              <w:rPr>
                <w:position w:val="-36"/>
                <w:sz w:val="24"/>
              </w:rPr>
              <w:t>年  龄</w:t>
            </w:r>
          </w:p>
        </w:tc>
        <w:tc>
          <w:tcPr>
            <w:tcW w:w="1290" w:type="dxa"/>
          </w:tcPr>
          <w:p w14:paraId="515E4BA2">
            <w:pPr>
              <w:spacing w:line="360" w:lineRule="auto"/>
              <w:ind w:right="84"/>
              <w:jc w:val="center"/>
              <w:rPr>
                <w:position w:val="-36"/>
                <w:sz w:val="24"/>
              </w:rPr>
            </w:pPr>
          </w:p>
        </w:tc>
      </w:tr>
      <w:tr w14:paraId="57D9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5D953A0">
            <w:pPr>
              <w:spacing w:line="360" w:lineRule="auto"/>
              <w:ind w:right="84"/>
              <w:jc w:val="center"/>
              <w:rPr>
                <w:position w:val="-36"/>
                <w:sz w:val="24"/>
              </w:rPr>
            </w:pPr>
            <w:r>
              <w:rPr>
                <w:position w:val="-36"/>
                <w:sz w:val="24"/>
              </w:rPr>
              <w:t>职  称</w:t>
            </w:r>
          </w:p>
        </w:tc>
        <w:tc>
          <w:tcPr>
            <w:tcW w:w="1396" w:type="dxa"/>
            <w:gridSpan w:val="2"/>
          </w:tcPr>
          <w:p w14:paraId="60F45694">
            <w:pPr>
              <w:spacing w:line="360" w:lineRule="auto"/>
              <w:ind w:right="84"/>
              <w:jc w:val="center"/>
              <w:rPr>
                <w:position w:val="-36"/>
                <w:sz w:val="24"/>
              </w:rPr>
            </w:pPr>
          </w:p>
        </w:tc>
        <w:tc>
          <w:tcPr>
            <w:tcW w:w="1449" w:type="dxa"/>
            <w:gridSpan w:val="2"/>
          </w:tcPr>
          <w:p w14:paraId="146CC12E">
            <w:pPr>
              <w:spacing w:line="360" w:lineRule="auto"/>
              <w:ind w:right="84"/>
              <w:jc w:val="center"/>
              <w:rPr>
                <w:position w:val="-36"/>
                <w:sz w:val="24"/>
              </w:rPr>
            </w:pPr>
            <w:r>
              <w:rPr>
                <w:position w:val="-36"/>
                <w:sz w:val="24"/>
              </w:rPr>
              <w:t>毕业学校</w:t>
            </w:r>
          </w:p>
        </w:tc>
        <w:tc>
          <w:tcPr>
            <w:tcW w:w="1894" w:type="dxa"/>
            <w:gridSpan w:val="3"/>
          </w:tcPr>
          <w:p w14:paraId="3DDA86BA">
            <w:pPr>
              <w:spacing w:line="360" w:lineRule="auto"/>
              <w:ind w:right="84"/>
              <w:jc w:val="center"/>
              <w:rPr>
                <w:position w:val="-36"/>
                <w:sz w:val="24"/>
              </w:rPr>
            </w:pPr>
          </w:p>
        </w:tc>
        <w:tc>
          <w:tcPr>
            <w:tcW w:w="1426" w:type="dxa"/>
            <w:gridSpan w:val="2"/>
          </w:tcPr>
          <w:p w14:paraId="55FB707B">
            <w:pPr>
              <w:spacing w:line="360" w:lineRule="auto"/>
              <w:ind w:right="84"/>
              <w:jc w:val="center"/>
              <w:rPr>
                <w:position w:val="-36"/>
                <w:sz w:val="24"/>
              </w:rPr>
            </w:pPr>
            <w:r>
              <w:rPr>
                <w:position w:val="-36"/>
                <w:sz w:val="24"/>
              </w:rPr>
              <w:t>毕业时间</w:t>
            </w:r>
          </w:p>
        </w:tc>
        <w:tc>
          <w:tcPr>
            <w:tcW w:w="1290" w:type="dxa"/>
          </w:tcPr>
          <w:p w14:paraId="5D763F0B">
            <w:pPr>
              <w:spacing w:line="360" w:lineRule="auto"/>
              <w:ind w:right="84"/>
              <w:jc w:val="center"/>
              <w:rPr>
                <w:position w:val="-36"/>
                <w:sz w:val="24"/>
              </w:rPr>
            </w:pPr>
          </w:p>
        </w:tc>
      </w:tr>
      <w:tr w14:paraId="73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F08B37B">
            <w:pPr>
              <w:spacing w:line="360" w:lineRule="auto"/>
              <w:ind w:right="84"/>
              <w:jc w:val="center"/>
              <w:rPr>
                <w:position w:val="-36"/>
                <w:sz w:val="24"/>
              </w:rPr>
            </w:pPr>
            <w:r>
              <w:rPr>
                <w:position w:val="-36"/>
                <w:sz w:val="24"/>
              </w:rPr>
              <w:t>所学专业</w:t>
            </w:r>
          </w:p>
        </w:tc>
        <w:tc>
          <w:tcPr>
            <w:tcW w:w="1396" w:type="dxa"/>
            <w:gridSpan w:val="2"/>
          </w:tcPr>
          <w:p w14:paraId="25C0E02F">
            <w:pPr>
              <w:spacing w:line="360" w:lineRule="auto"/>
              <w:ind w:right="84"/>
              <w:jc w:val="center"/>
              <w:rPr>
                <w:position w:val="-36"/>
                <w:sz w:val="24"/>
              </w:rPr>
            </w:pPr>
          </w:p>
        </w:tc>
        <w:tc>
          <w:tcPr>
            <w:tcW w:w="1449" w:type="dxa"/>
            <w:gridSpan w:val="2"/>
          </w:tcPr>
          <w:p w14:paraId="6756C02A">
            <w:pPr>
              <w:spacing w:line="360" w:lineRule="auto"/>
              <w:ind w:right="84"/>
              <w:jc w:val="center"/>
              <w:rPr>
                <w:position w:val="-36"/>
                <w:sz w:val="24"/>
              </w:rPr>
            </w:pPr>
            <w:r>
              <w:rPr>
                <w:position w:val="-36"/>
                <w:sz w:val="24"/>
              </w:rPr>
              <w:t>最高学历</w:t>
            </w:r>
          </w:p>
        </w:tc>
        <w:tc>
          <w:tcPr>
            <w:tcW w:w="1894" w:type="dxa"/>
            <w:gridSpan w:val="3"/>
          </w:tcPr>
          <w:p w14:paraId="047C5064">
            <w:pPr>
              <w:spacing w:line="360" w:lineRule="auto"/>
              <w:ind w:right="84"/>
              <w:jc w:val="center"/>
              <w:rPr>
                <w:position w:val="-36"/>
                <w:sz w:val="24"/>
              </w:rPr>
            </w:pPr>
          </w:p>
        </w:tc>
        <w:tc>
          <w:tcPr>
            <w:tcW w:w="1426" w:type="dxa"/>
            <w:gridSpan w:val="2"/>
          </w:tcPr>
          <w:p w14:paraId="1F90CC4E">
            <w:pPr>
              <w:spacing w:line="360" w:lineRule="auto"/>
              <w:ind w:right="84"/>
              <w:jc w:val="center"/>
              <w:rPr>
                <w:position w:val="-36"/>
                <w:sz w:val="24"/>
              </w:rPr>
            </w:pPr>
            <w:r>
              <w:rPr>
                <w:spacing w:val="-12"/>
                <w:position w:val="-36"/>
                <w:sz w:val="24"/>
              </w:rPr>
              <w:t xml:space="preserve">联系电话 </w:t>
            </w:r>
          </w:p>
        </w:tc>
        <w:tc>
          <w:tcPr>
            <w:tcW w:w="1290" w:type="dxa"/>
          </w:tcPr>
          <w:p w14:paraId="33ABE482">
            <w:pPr>
              <w:spacing w:line="360" w:lineRule="auto"/>
              <w:ind w:right="84"/>
              <w:jc w:val="center"/>
              <w:rPr>
                <w:position w:val="-36"/>
                <w:sz w:val="24"/>
              </w:rPr>
            </w:pPr>
          </w:p>
        </w:tc>
      </w:tr>
      <w:tr w14:paraId="623F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256C117C">
            <w:pPr>
              <w:spacing w:line="360" w:lineRule="auto"/>
              <w:ind w:right="84"/>
              <w:jc w:val="center"/>
              <w:rPr>
                <w:spacing w:val="-28"/>
                <w:position w:val="-36"/>
                <w:sz w:val="24"/>
              </w:rPr>
            </w:pPr>
            <w:r>
              <w:rPr>
                <w:position w:val="-36"/>
                <w:sz w:val="24"/>
              </w:rPr>
              <w:t>所获证书及编号</w:t>
            </w:r>
          </w:p>
        </w:tc>
        <w:tc>
          <w:tcPr>
            <w:tcW w:w="1951" w:type="dxa"/>
            <w:gridSpan w:val="3"/>
          </w:tcPr>
          <w:p w14:paraId="6BC17167">
            <w:pPr>
              <w:spacing w:line="360" w:lineRule="auto"/>
              <w:ind w:right="84"/>
              <w:jc w:val="center"/>
              <w:rPr>
                <w:position w:val="-36"/>
                <w:sz w:val="24"/>
              </w:rPr>
            </w:pPr>
          </w:p>
        </w:tc>
        <w:tc>
          <w:tcPr>
            <w:tcW w:w="3138" w:type="dxa"/>
            <w:gridSpan w:val="4"/>
          </w:tcPr>
          <w:p w14:paraId="485D7631">
            <w:pPr>
              <w:spacing w:line="560" w:lineRule="exact"/>
              <w:jc w:val="center"/>
              <w:rPr>
                <w:sz w:val="24"/>
              </w:rPr>
            </w:pPr>
            <w:r>
              <w:rPr>
                <w:sz w:val="24"/>
              </w:rPr>
              <w:t>从事物业管理</w:t>
            </w:r>
          </w:p>
          <w:p w14:paraId="1384C4A5">
            <w:pPr>
              <w:spacing w:line="360" w:lineRule="auto"/>
              <w:ind w:right="84"/>
              <w:jc w:val="center"/>
              <w:rPr>
                <w:position w:val="-36"/>
                <w:sz w:val="24"/>
              </w:rPr>
            </w:pPr>
            <w:r>
              <w:rPr>
                <w:sz w:val="24"/>
              </w:rPr>
              <w:t>工作年限</w:t>
            </w:r>
          </w:p>
        </w:tc>
        <w:tc>
          <w:tcPr>
            <w:tcW w:w="1472" w:type="dxa"/>
            <w:gridSpan w:val="2"/>
          </w:tcPr>
          <w:p w14:paraId="5A589E26">
            <w:pPr>
              <w:spacing w:line="360" w:lineRule="auto"/>
              <w:ind w:right="84"/>
              <w:jc w:val="center"/>
              <w:rPr>
                <w:position w:val="-36"/>
                <w:sz w:val="24"/>
              </w:rPr>
            </w:pPr>
          </w:p>
        </w:tc>
      </w:tr>
      <w:tr w14:paraId="2FD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F22C03F">
            <w:pPr>
              <w:spacing w:line="360" w:lineRule="auto"/>
              <w:ind w:right="84"/>
              <w:jc w:val="center"/>
              <w:rPr>
                <w:position w:val="-36"/>
                <w:sz w:val="24"/>
              </w:rPr>
            </w:pPr>
            <w:r>
              <w:rPr>
                <w:position w:val="-36"/>
                <w:sz w:val="24"/>
              </w:rPr>
              <w:t>近三年来的主要工作业绩及担任的主要工作经历</w:t>
            </w:r>
          </w:p>
        </w:tc>
      </w:tr>
      <w:tr w14:paraId="6BBB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ADDF6A0">
            <w:pPr>
              <w:spacing w:line="360" w:lineRule="auto"/>
              <w:ind w:right="84"/>
              <w:rPr>
                <w:position w:val="-36"/>
                <w:sz w:val="24"/>
              </w:rPr>
            </w:pPr>
            <w:r>
              <w:rPr>
                <w:position w:val="-36"/>
                <w:sz w:val="24"/>
              </w:rPr>
              <w:t>时 间</w:t>
            </w:r>
          </w:p>
        </w:tc>
        <w:tc>
          <w:tcPr>
            <w:tcW w:w="1394" w:type="dxa"/>
            <w:gridSpan w:val="2"/>
          </w:tcPr>
          <w:p w14:paraId="055E845F">
            <w:pPr>
              <w:spacing w:line="360" w:lineRule="auto"/>
              <w:ind w:right="84"/>
              <w:jc w:val="center"/>
              <w:rPr>
                <w:position w:val="-36"/>
                <w:sz w:val="24"/>
              </w:rPr>
            </w:pPr>
            <w:r>
              <w:rPr>
                <w:position w:val="-36"/>
                <w:sz w:val="24"/>
              </w:rPr>
              <w:t>地  点</w:t>
            </w:r>
          </w:p>
        </w:tc>
        <w:tc>
          <w:tcPr>
            <w:tcW w:w="1445" w:type="dxa"/>
            <w:gridSpan w:val="2"/>
          </w:tcPr>
          <w:p w14:paraId="7840EE2A">
            <w:pPr>
              <w:spacing w:line="360" w:lineRule="auto"/>
              <w:ind w:right="84"/>
              <w:jc w:val="center"/>
              <w:rPr>
                <w:position w:val="-36"/>
                <w:sz w:val="24"/>
              </w:rPr>
            </w:pPr>
            <w:r>
              <w:rPr>
                <w:position w:val="-36"/>
                <w:sz w:val="24"/>
              </w:rPr>
              <w:t>单  位</w:t>
            </w:r>
          </w:p>
        </w:tc>
        <w:tc>
          <w:tcPr>
            <w:tcW w:w="944" w:type="dxa"/>
            <w:gridSpan w:val="2"/>
          </w:tcPr>
          <w:p w14:paraId="2CBFEF4C">
            <w:pPr>
              <w:spacing w:line="360" w:lineRule="auto"/>
              <w:ind w:right="84"/>
              <w:jc w:val="center"/>
              <w:rPr>
                <w:position w:val="-36"/>
                <w:sz w:val="24"/>
              </w:rPr>
            </w:pPr>
            <w:r>
              <w:rPr>
                <w:position w:val="-36"/>
                <w:sz w:val="24"/>
              </w:rPr>
              <w:t>职 务</w:t>
            </w:r>
          </w:p>
        </w:tc>
        <w:tc>
          <w:tcPr>
            <w:tcW w:w="4172" w:type="dxa"/>
            <w:gridSpan w:val="5"/>
          </w:tcPr>
          <w:p w14:paraId="17DB3C4E">
            <w:pPr>
              <w:spacing w:line="360" w:lineRule="auto"/>
              <w:ind w:right="84"/>
              <w:jc w:val="center"/>
              <w:rPr>
                <w:position w:val="-36"/>
                <w:sz w:val="24"/>
              </w:rPr>
            </w:pPr>
            <w:r>
              <w:rPr>
                <w:position w:val="-36"/>
                <w:sz w:val="24"/>
              </w:rPr>
              <w:t>主 要 工 作</w:t>
            </w:r>
          </w:p>
        </w:tc>
      </w:tr>
      <w:tr w14:paraId="282C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1C2AA42">
            <w:pPr>
              <w:spacing w:line="360" w:lineRule="auto"/>
              <w:ind w:right="84"/>
              <w:rPr>
                <w:position w:val="-36"/>
                <w:sz w:val="24"/>
              </w:rPr>
            </w:pPr>
          </w:p>
          <w:p w14:paraId="6A3FEDA5">
            <w:pPr>
              <w:spacing w:line="360" w:lineRule="auto"/>
              <w:ind w:right="84"/>
              <w:rPr>
                <w:position w:val="-36"/>
                <w:sz w:val="24"/>
              </w:rPr>
            </w:pPr>
          </w:p>
          <w:p w14:paraId="38E4E73C">
            <w:pPr>
              <w:spacing w:line="360" w:lineRule="auto"/>
              <w:ind w:right="84"/>
              <w:rPr>
                <w:position w:val="-36"/>
                <w:sz w:val="24"/>
              </w:rPr>
            </w:pPr>
          </w:p>
          <w:p w14:paraId="733DFDDD">
            <w:pPr>
              <w:spacing w:line="360" w:lineRule="auto"/>
              <w:ind w:right="84"/>
              <w:rPr>
                <w:position w:val="-36"/>
                <w:sz w:val="24"/>
              </w:rPr>
            </w:pPr>
          </w:p>
          <w:p w14:paraId="3C688B9B">
            <w:pPr>
              <w:spacing w:line="360" w:lineRule="auto"/>
              <w:ind w:right="84"/>
              <w:rPr>
                <w:position w:val="-36"/>
                <w:sz w:val="24"/>
              </w:rPr>
            </w:pPr>
          </w:p>
        </w:tc>
        <w:tc>
          <w:tcPr>
            <w:tcW w:w="1394" w:type="dxa"/>
            <w:gridSpan w:val="2"/>
          </w:tcPr>
          <w:p w14:paraId="5B3DED57">
            <w:pPr>
              <w:spacing w:line="360" w:lineRule="auto"/>
              <w:ind w:right="84"/>
              <w:rPr>
                <w:position w:val="-36"/>
                <w:sz w:val="24"/>
              </w:rPr>
            </w:pPr>
          </w:p>
        </w:tc>
        <w:tc>
          <w:tcPr>
            <w:tcW w:w="1445" w:type="dxa"/>
            <w:gridSpan w:val="2"/>
          </w:tcPr>
          <w:p w14:paraId="3396B5EA">
            <w:pPr>
              <w:spacing w:line="360" w:lineRule="auto"/>
              <w:ind w:right="84"/>
              <w:rPr>
                <w:position w:val="-36"/>
                <w:sz w:val="24"/>
              </w:rPr>
            </w:pPr>
          </w:p>
        </w:tc>
        <w:tc>
          <w:tcPr>
            <w:tcW w:w="944" w:type="dxa"/>
            <w:gridSpan w:val="2"/>
          </w:tcPr>
          <w:p w14:paraId="0DF4C169">
            <w:pPr>
              <w:spacing w:line="360" w:lineRule="auto"/>
              <w:ind w:right="84"/>
              <w:rPr>
                <w:position w:val="-36"/>
                <w:sz w:val="24"/>
              </w:rPr>
            </w:pPr>
          </w:p>
        </w:tc>
        <w:tc>
          <w:tcPr>
            <w:tcW w:w="4172" w:type="dxa"/>
            <w:gridSpan w:val="5"/>
          </w:tcPr>
          <w:p w14:paraId="47C15A8A">
            <w:pPr>
              <w:spacing w:line="360" w:lineRule="auto"/>
              <w:ind w:right="84"/>
              <w:rPr>
                <w:position w:val="-36"/>
                <w:sz w:val="24"/>
              </w:rPr>
            </w:pPr>
          </w:p>
        </w:tc>
      </w:tr>
      <w:tr w14:paraId="77D3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2539336">
            <w:pPr>
              <w:spacing w:line="360" w:lineRule="auto"/>
              <w:ind w:right="84"/>
              <w:jc w:val="center"/>
              <w:rPr>
                <w:position w:val="-36"/>
                <w:sz w:val="24"/>
              </w:rPr>
            </w:pPr>
            <w:r>
              <w:rPr>
                <w:position w:val="-36"/>
                <w:sz w:val="24"/>
              </w:rPr>
              <w:t>曾担任负责人的项目</w:t>
            </w:r>
          </w:p>
        </w:tc>
      </w:tr>
      <w:tr w14:paraId="643A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30D1803">
            <w:pPr>
              <w:spacing w:line="360" w:lineRule="auto"/>
              <w:ind w:right="84"/>
              <w:rPr>
                <w:position w:val="-36"/>
                <w:sz w:val="24"/>
              </w:rPr>
            </w:pPr>
            <w:r>
              <w:rPr>
                <w:position w:val="-36"/>
                <w:sz w:val="24"/>
              </w:rPr>
              <w:t>时 间</w:t>
            </w:r>
          </w:p>
        </w:tc>
        <w:tc>
          <w:tcPr>
            <w:tcW w:w="1394" w:type="dxa"/>
            <w:gridSpan w:val="2"/>
          </w:tcPr>
          <w:p w14:paraId="44D4743F">
            <w:pPr>
              <w:spacing w:line="360" w:lineRule="auto"/>
              <w:ind w:right="84"/>
              <w:jc w:val="center"/>
              <w:rPr>
                <w:position w:val="-36"/>
                <w:sz w:val="24"/>
              </w:rPr>
            </w:pPr>
            <w:r>
              <w:rPr>
                <w:position w:val="-36"/>
                <w:sz w:val="24"/>
              </w:rPr>
              <w:t>委托单位</w:t>
            </w:r>
          </w:p>
        </w:tc>
        <w:tc>
          <w:tcPr>
            <w:tcW w:w="2389" w:type="dxa"/>
            <w:gridSpan w:val="4"/>
          </w:tcPr>
          <w:p w14:paraId="3C92CFFD">
            <w:pPr>
              <w:spacing w:line="360" w:lineRule="auto"/>
              <w:ind w:right="84"/>
              <w:jc w:val="center"/>
              <w:rPr>
                <w:position w:val="-36"/>
                <w:sz w:val="24"/>
              </w:rPr>
            </w:pPr>
            <w:r>
              <w:rPr>
                <w:position w:val="-36"/>
                <w:sz w:val="24"/>
              </w:rPr>
              <w:t>项目名称</w:t>
            </w:r>
          </w:p>
        </w:tc>
        <w:tc>
          <w:tcPr>
            <w:tcW w:w="1351" w:type="dxa"/>
          </w:tcPr>
          <w:p w14:paraId="3B4C8BE2">
            <w:pPr>
              <w:spacing w:line="360" w:lineRule="auto"/>
              <w:ind w:right="84"/>
              <w:jc w:val="center"/>
              <w:rPr>
                <w:position w:val="-36"/>
                <w:sz w:val="24"/>
              </w:rPr>
            </w:pPr>
            <w:r>
              <w:rPr>
                <w:position w:val="-36"/>
                <w:sz w:val="24"/>
              </w:rPr>
              <w:t>项目规模</w:t>
            </w:r>
          </w:p>
        </w:tc>
        <w:tc>
          <w:tcPr>
            <w:tcW w:w="1349" w:type="dxa"/>
            <w:gridSpan w:val="2"/>
          </w:tcPr>
          <w:p w14:paraId="25F1E5FE">
            <w:pPr>
              <w:spacing w:line="360" w:lineRule="auto"/>
              <w:ind w:right="84"/>
              <w:jc w:val="center"/>
              <w:rPr>
                <w:position w:val="-36"/>
                <w:sz w:val="24"/>
              </w:rPr>
            </w:pPr>
            <w:r>
              <w:rPr>
                <w:position w:val="-36"/>
                <w:sz w:val="24"/>
              </w:rPr>
              <w:t>项目类型</w:t>
            </w:r>
          </w:p>
        </w:tc>
        <w:tc>
          <w:tcPr>
            <w:tcW w:w="1472" w:type="dxa"/>
            <w:gridSpan w:val="2"/>
          </w:tcPr>
          <w:p w14:paraId="56D3CF26">
            <w:pPr>
              <w:spacing w:line="360" w:lineRule="auto"/>
              <w:ind w:right="84"/>
              <w:jc w:val="center"/>
              <w:rPr>
                <w:position w:val="-36"/>
                <w:sz w:val="24"/>
              </w:rPr>
            </w:pPr>
            <w:r>
              <w:rPr>
                <w:position w:val="-36"/>
                <w:sz w:val="24"/>
              </w:rPr>
              <w:t>备注</w:t>
            </w:r>
          </w:p>
        </w:tc>
      </w:tr>
      <w:tr w14:paraId="022E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35C9127A">
            <w:pPr>
              <w:spacing w:line="360" w:lineRule="auto"/>
              <w:ind w:right="84"/>
              <w:rPr>
                <w:position w:val="-36"/>
                <w:sz w:val="24"/>
              </w:rPr>
            </w:pPr>
          </w:p>
          <w:p w14:paraId="10A2E8E8">
            <w:pPr>
              <w:spacing w:line="360" w:lineRule="auto"/>
              <w:ind w:right="84"/>
              <w:rPr>
                <w:position w:val="-36"/>
                <w:sz w:val="24"/>
              </w:rPr>
            </w:pPr>
          </w:p>
          <w:p w14:paraId="5C038D9B">
            <w:pPr>
              <w:spacing w:line="360" w:lineRule="auto"/>
              <w:ind w:right="84"/>
              <w:rPr>
                <w:position w:val="-36"/>
                <w:sz w:val="24"/>
              </w:rPr>
            </w:pPr>
          </w:p>
        </w:tc>
        <w:tc>
          <w:tcPr>
            <w:tcW w:w="1394" w:type="dxa"/>
            <w:gridSpan w:val="2"/>
            <w:tcBorders>
              <w:bottom w:val="single" w:color="auto" w:sz="4" w:space="0"/>
            </w:tcBorders>
          </w:tcPr>
          <w:p w14:paraId="3D43D4D9">
            <w:pPr>
              <w:spacing w:line="360" w:lineRule="auto"/>
              <w:ind w:right="84"/>
              <w:rPr>
                <w:position w:val="-36"/>
                <w:sz w:val="24"/>
              </w:rPr>
            </w:pPr>
          </w:p>
        </w:tc>
        <w:tc>
          <w:tcPr>
            <w:tcW w:w="2389" w:type="dxa"/>
            <w:gridSpan w:val="4"/>
            <w:tcBorders>
              <w:bottom w:val="single" w:color="auto" w:sz="4" w:space="0"/>
            </w:tcBorders>
          </w:tcPr>
          <w:p w14:paraId="0FBA40C8">
            <w:pPr>
              <w:spacing w:line="360" w:lineRule="auto"/>
              <w:ind w:right="84"/>
              <w:rPr>
                <w:position w:val="-36"/>
                <w:sz w:val="24"/>
              </w:rPr>
            </w:pPr>
          </w:p>
        </w:tc>
        <w:tc>
          <w:tcPr>
            <w:tcW w:w="1351" w:type="dxa"/>
            <w:tcBorders>
              <w:bottom w:val="single" w:color="auto" w:sz="4" w:space="0"/>
            </w:tcBorders>
          </w:tcPr>
          <w:p w14:paraId="53671F32">
            <w:pPr>
              <w:spacing w:line="360" w:lineRule="auto"/>
              <w:ind w:right="84"/>
              <w:rPr>
                <w:position w:val="-36"/>
                <w:sz w:val="24"/>
              </w:rPr>
            </w:pPr>
          </w:p>
        </w:tc>
        <w:tc>
          <w:tcPr>
            <w:tcW w:w="1349" w:type="dxa"/>
            <w:gridSpan w:val="2"/>
            <w:tcBorders>
              <w:bottom w:val="single" w:color="auto" w:sz="4" w:space="0"/>
            </w:tcBorders>
          </w:tcPr>
          <w:p w14:paraId="2EE8C955">
            <w:pPr>
              <w:spacing w:line="360" w:lineRule="auto"/>
              <w:ind w:right="84"/>
              <w:rPr>
                <w:position w:val="-36"/>
                <w:sz w:val="24"/>
              </w:rPr>
            </w:pPr>
          </w:p>
        </w:tc>
        <w:tc>
          <w:tcPr>
            <w:tcW w:w="1472" w:type="dxa"/>
            <w:gridSpan w:val="2"/>
            <w:tcBorders>
              <w:bottom w:val="single" w:color="auto" w:sz="4" w:space="0"/>
            </w:tcBorders>
          </w:tcPr>
          <w:p w14:paraId="0E6C573A">
            <w:pPr>
              <w:spacing w:line="360" w:lineRule="auto"/>
              <w:ind w:right="84"/>
              <w:rPr>
                <w:position w:val="-36"/>
                <w:sz w:val="24"/>
              </w:rPr>
            </w:pPr>
          </w:p>
        </w:tc>
      </w:tr>
    </w:tbl>
    <w:p w14:paraId="3653874C">
      <w:pPr>
        <w:spacing w:line="360" w:lineRule="auto"/>
        <w:ind w:right="84" w:firstLine="224" w:firstLineChars="100"/>
        <w:rPr>
          <w:sz w:val="24"/>
        </w:rPr>
      </w:pPr>
      <w:r>
        <w:rPr>
          <w:sz w:val="24"/>
        </w:rPr>
        <w:t>投标人名称：</w:t>
      </w:r>
    </w:p>
    <w:p w14:paraId="1F9E0262">
      <w:pPr>
        <w:spacing w:line="360" w:lineRule="auto"/>
        <w:ind w:right="84" w:firstLine="224" w:firstLineChars="100"/>
        <w:rPr>
          <w:sz w:val="24"/>
        </w:rPr>
      </w:pPr>
    </w:p>
    <w:p w14:paraId="306DD9C8">
      <w:pPr>
        <w:spacing w:line="360" w:lineRule="auto"/>
        <w:ind w:right="84" w:firstLine="224" w:firstLineChars="100"/>
        <w:rPr>
          <w:position w:val="-40"/>
          <w:sz w:val="24"/>
        </w:rPr>
      </w:pPr>
      <w:r>
        <w:rPr>
          <w:sz w:val="24"/>
        </w:rPr>
        <w:t xml:space="preserve">日期：  </w:t>
      </w:r>
    </w:p>
    <w:p w14:paraId="5FDC4D2F">
      <w:pPr>
        <w:widowControl/>
        <w:jc w:val="left"/>
        <w:rPr>
          <w:b/>
          <w:sz w:val="24"/>
          <w:szCs w:val="24"/>
        </w:rPr>
      </w:pPr>
      <w:r>
        <w:rPr>
          <w:b/>
          <w:sz w:val="24"/>
          <w:szCs w:val="24"/>
        </w:rPr>
        <w:br w:type="page"/>
      </w:r>
    </w:p>
    <w:p w14:paraId="4E9BBA57">
      <w:pPr>
        <w:tabs>
          <w:tab w:val="left" w:pos="240"/>
          <w:tab w:val="left" w:pos="7665"/>
        </w:tabs>
        <w:rPr>
          <w:b/>
          <w:sz w:val="24"/>
          <w:szCs w:val="24"/>
        </w:rPr>
      </w:pPr>
      <w:r>
        <w:rPr>
          <w:b/>
          <w:sz w:val="24"/>
          <w:szCs w:val="24"/>
        </w:rPr>
        <w:t>附件1</w:t>
      </w:r>
      <w:r>
        <w:rPr>
          <w:rFonts w:hint="eastAsia"/>
          <w:b/>
          <w:sz w:val="24"/>
          <w:szCs w:val="24"/>
        </w:rPr>
        <w:t>4</w:t>
      </w:r>
      <w:r>
        <w:rPr>
          <w:b/>
          <w:sz w:val="24"/>
          <w:szCs w:val="24"/>
        </w:rPr>
        <w:t>-2</w:t>
      </w:r>
    </w:p>
    <w:p w14:paraId="3FAC7442">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250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0C7A1246">
            <w:pPr>
              <w:spacing w:line="360" w:lineRule="auto"/>
              <w:ind w:right="84"/>
              <w:jc w:val="center"/>
              <w:rPr>
                <w:position w:val="-32"/>
                <w:sz w:val="24"/>
              </w:rPr>
            </w:pPr>
            <w:r>
              <w:rPr>
                <w:position w:val="-32"/>
                <w:sz w:val="24"/>
              </w:rPr>
              <w:t>序 号</w:t>
            </w:r>
          </w:p>
        </w:tc>
        <w:tc>
          <w:tcPr>
            <w:tcW w:w="2520" w:type="dxa"/>
            <w:vAlign w:val="center"/>
          </w:tcPr>
          <w:p w14:paraId="03A8270C">
            <w:pPr>
              <w:spacing w:line="360" w:lineRule="auto"/>
              <w:ind w:right="84"/>
              <w:jc w:val="center"/>
              <w:rPr>
                <w:position w:val="-32"/>
                <w:sz w:val="24"/>
              </w:rPr>
            </w:pPr>
            <w:r>
              <w:rPr>
                <w:position w:val="-32"/>
                <w:sz w:val="24"/>
              </w:rPr>
              <w:t>主要设备名称</w:t>
            </w:r>
          </w:p>
        </w:tc>
        <w:tc>
          <w:tcPr>
            <w:tcW w:w="1441" w:type="dxa"/>
            <w:vAlign w:val="center"/>
          </w:tcPr>
          <w:p w14:paraId="7A72F6C1">
            <w:pPr>
              <w:spacing w:line="360" w:lineRule="auto"/>
              <w:ind w:right="84"/>
              <w:jc w:val="center"/>
              <w:rPr>
                <w:position w:val="-32"/>
                <w:sz w:val="24"/>
              </w:rPr>
            </w:pPr>
            <w:r>
              <w:rPr>
                <w:position w:val="-32"/>
                <w:sz w:val="24"/>
              </w:rPr>
              <w:t>规格型号</w:t>
            </w:r>
          </w:p>
        </w:tc>
        <w:tc>
          <w:tcPr>
            <w:tcW w:w="1439" w:type="dxa"/>
            <w:vAlign w:val="center"/>
          </w:tcPr>
          <w:p w14:paraId="5797C737">
            <w:pPr>
              <w:spacing w:line="360" w:lineRule="auto"/>
              <w:ind w:right="84"/>
              <w:jc w:val="center"/>
              <w:rPr>
                <w:position w:val="-32"/>
                <w:sz w:val="24"/>
              </w:rPr>
            </w:pPr>
            <w:r>
              <w:rPr>
                <w:position w:val="-32"/>
                <w:sz w:val="24"/>
              </w:rPr>
              <w:t>购入时间</w:t>
            </w:r>
          </w:p>
        </w:tc>
        <w:tc>
          <w:tcPr>
            <w:tcW w:w="900" w:type="dxa"/>
            <w:vAlign w:val="center"/>
          </w:tcPr>
          <w:p w14:paraId="1322A0C7">
            <w:pPr>
              <w:spacing w:line="360" w:lineRule="auto"/>
              <w:ind w:right="84"/>
              <w:jc w:val="center"/>
              <w:rPr>
                <w:position w:val="-32"/>
                <w:sz w:val="24"/>
              </w:rPr>
            </w:pPr>
            <w:r>
              <w:rPr>
                <w:position w:val="-32"/>
                <w:sz w:val="24"/>
              </w:rPr>
              <w:t>数 量</w:t>
            </w:r>
          </w:p>
        </w:tc>
        <w:tc>
          <w:tcPr>
            <w:tcW w:w="1404" w:type="dxa"/>
            <w:vAlign w:val="center"/>
          </w:tcPr>
          <w:p w14:paraId="3D8621C4">
            <w:pPr>
              <w:spacing w:line="360" w:lineRule="auto"/>
              <w:ind w:right="84"/>
              <w:jc w:val="center"/>
              <w:rPr>
                <w:position w:val="-32"/>
                <w:sz w:val="24"/>
              </w:rPr>
            </w:pPr>
            <w:r>
              <w:rPr>
                <w:position w:val="-32"/>
                <w:sz w:val="24"/>
              </w:rPr>
              <w:t>备  注</w:t>
            </w:r>
          </w:p>
        </w:tc>
      </w:tr>
      <w:tr w14:paraId="2D7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C3229E2">
            <w:pPr>
              <w:spacing w:line="360" w:lineRule="auto"/>
              <w:ind w:right="84"/>
              <w:rPr>
                <w:position w:val="-40"/>
                <w:u w:val="single"/>
              </w:rPr>
            </w:pPr>
          </w:p>
        </w:tc>
        <w:tc>
          <w:tcPr>
            <w:tcW w:w="2520" w:type="dxa"/>
          </w:tcPr>
          <w:p w14:paraId="1766A286">
            <w:pPr>
              <w:spacing w:line="360" w:lineRule="auto"/>
              <w:ind w:right="84"/>
              <w:rPr>
                <w:position w:val="-40"/>
                <w:u w:val="single"/>
              </w:rPr>
            </w:pPr>
          </w:p>
        </w:tc>
        <w:tc>
          <w:tcPr>
            <w:tcW w:w="1441" w:type="dxa"/>
          </w:tcPr>
          <w:p w14:paraId="10827342">
            <w:pPr>
              <w:spacing w:line="360" w:lineRule="auto"/>
              <w:ind w:right="84"/>
              <w:rPr>
                <w:position w:val="-40"/>
                <w:u w:val="single"/>
              </w:rPr>
            </w:pPr>
          </w:p>
        </w:tc>
        <w:tc>
          <w:tcPr>
            <w:tcW w:w="1439" w:type="dxa"/>
          </w:tcPr>
          <w:p w14:paraId="3F023182">
            <w:pPr>
              <w:spacing w:line="360" w:lineRule="auto"/>
              <w:ind w:right="84"/>
              <w:rPr>
                <w:position w:val="-40"/>
                <w:u w:val="single"/>
              </w:rPr>
            </w:pPr>
          </w:p>
        </w:tc>
        <w:tc>
          <w:tcPr>
            <w:tcW w:w="900" w:type="dxa"/>
          </w:tcPr>
          <w:p w14:paraId="73C14B05">
            <w:pPr>
              <w:spacing w:line="360" w:lineRule="auto"/>
              <w:ind w:right="84"/>
              <w:rPr>
                <w:position w:val="-40"/>
                <w:u w:val="single"/>
              </w:rPr>
            </w:pPr>
          </w:p>
        </w:tc>
        <w:tc>
          <w:tcPr>
            <w:tcW w:w="1404" w:type="dxa"/>
          </w:tcPr>
          <w:p w14:paraId="5D304810">
            <w:pPr>
              <w:spacing w:line="360" w:lineRule="auto"/>
              <w:ind w:right="84"/>
              <w:rPr>
                <w:position w:val="-40"/>
                <w:u w:val="single"/>
              </w:rPr>
            </w:pPr>
          </w:p>
        </w:tc>
      </w:tr>
      <w:tr w14:paraId="01AC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6126FC0">
            <w:pPr>
              <w:spacing w:line="360" w:lineRule="auto"/>
              <w:ind w:right="84"/>
              <w:rPr>
                <w:position w:val="-40"/>
                <w:u w:val="single"/>
              </w:rPr>
            </w:pPr>
          </w:p>
        </w:tc>
        <w:tc>
          <w:tcPr>
            <w:tcW w:w="2520" w:type="dxa"/>
          </w:tcPr>
          <w:p w14:paraId="5B578784">
            <w:pPr>
              <w:spacing w:line="360" w:lineRule="auto"/>
              <w:ind w:right="84"/>
              <w:rPr>
                <w:position w:val="-40"/>
                <w:u w:val="single"/>
              </w:rPr>
            </w:pPr>
          </w:p>
        </w:tc>
        <w:tc>
          <w:tcPr>
            <w:tcW w:w="1441" w:type="dxa"/>
          </w:tcPr>
          <w:p w14:paraId="74EDC843">
            <w:pPr>
              <w:spacing w:line="360" w:lineRule="auto"/>
              <w:ind w:right="84"/>
              <w:rPr>
                <w:position w:val="-40"/>
                <w:u w:val="single"/>
              </w:rPr>
            </w:pPr>
          </w:p>
        </w:tc>
        <w:tc>
          <w:tcPr>
            <w:tcW w:w="1439" w:type="dxa"/>
          </w:tcPr>
          <w:p w14:paraId="360505DD">
            <w:pPr>
              <w:spacing w:line="360" w:lineRule="auto"/>
              <w:ind w:right="84"/>
              <w:rPr>
                <w:position w:val="-40"/>
                <w:u w:val="single"/>
              </w:rPr>
            </w:pPr>
          </w:p>
        </w:tc>
        <w:tc>
          <w:tcPr>
            <w:tcW w:w="900" w:type="dxa"/>
          </w:tcPr>
          <w:p w14:paraId="4ED95AAA">
            <w:pPr>
              <w:spacing w:line="360" w:lineRule="auto"/>
              <w:ind w:right="84"/>
              <w:rPr>
                <w:position w:val="-40"/>
                <w:u w:val="single"/>
              </w:rPr>
            </w:pPr>
          </w:p>
        </w:tc>
        <w:tc>
          <w:tcPr>
            <w:tcW w:w="1404" w:type="dxa"/>
          </w:tcPr>
          <w:p w14:paraId="6FAECECC">
            <w:pPr>
              <w:spacing w:line="360" w:lineRule="auto"/>
              <w:ind w:right="84"/>
              <w:rPr>
                <w:position w:val="-40"/>
                <w:u w:val="single"/>
              </w:rPr>
            </w:pPr>
          </w:p>
        </w:tc>
      </w:tr>
      <w:tr w14:paraId="0DBF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7F06C69">
            <w:pPr>
              <w:spacing w:line="360" w:lineRule="auto"/>
              <w:ind w:right="84"/>
              <w:rPr>
                <w:position w:val="-40"/>
                <w:u w:val="single"/>
              </w:rPr>
            </w:pPr>
          </w:p>
        </w:tc>
        <w:tc>
          <w:tcPr>
            <w:tcW w:w="2520" w:type="dxa"/>
          </w:tcPr>
          <w:p w14:paraId="284C734E">
            <w:pPr>
              <w:spacing w:line="360" w:lineRule="auto"/>
              <w:ind w:right="84"/>
              <w:rPr>
                <w:position w:val="-40"/>
                <w:u w:val="single"/>
              </w:rPr>
            </w:pPr>
          </w:p>
        </w:tc>
        <w:tc>
          <w:tcPr>
            <w:tcW w:w="1441" w:type="dxa"/>
          </w:tcPr>
          <w:p w14:paraId="5403E0A8">
            <w:pPr>
              <w:spacing w:line="360" w:lineRule="auto"/>
              <w:ind w:right="84"/>
              <w:rPr>
                <w:position w:val="-40"/>
                <w:u w:val="single"/>
              </w:rPr>
            </w:pPr>
          </w:p>
        </w:tc>
        <w:tc>
          <w:tcPr>
            <w:tcW w:w="1439" w:type="dxa"/>
          </w:tcPr>
          <w:p w14:paraId="6302904E">
            <w:pPr>
              <w:spacing w:line="360" w:lineRule="auto"/>
              <w:ind w:right="84"/>
              <w:rPr>
                <w:position w:val="-40"/>
                <w:u w:val="single"/>
              </w:rPr>
            </w:pPr>
          </w:p>
        </w:tc>
        <w:tc>
          <w:tcPr>
            <w:tcW w:w="900" w:type="dxa"/>
          </w:tcPr>
          <w:p w14:paraId="77FBD59C">
            <w:pPr>
              <w:spacing w:line="360" w:lineRule="auto"/>
              <w:ind w:right="84"/>
              <w:rPr>
                <w:position w:val="-40"/>
                <w:u w:val="single"/>
              </w:rPr>
            </w:pPr>
          </w:p>
        </w:tc>
        <w:tc>
          <w:tcPr>
            <w:tcW w:w="1404" w:type="dxa"/>
          </w:tcPr>
          <w:p w14:paraId="0201C39B">
            <w:pPr>
              <w:spacing w:line="360" w:lineRule="auto"/>
              <w:ind w:right="84"/>
              <w:rPr>
                <w:position w:val="-40"/>
                <w:u w:val="single"/>
              </w:rPr>
            </w:pPr>
          </w:p>
        </w:tc>
      </w:tr>
      <w:tr w14:paraId="550C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357FDBF">
            <w:pPr>
              <w:spacing w:line="360" w:lineRule="auto"/>
              <w:ind w:right="84"/>
              <w:rPr>
                <w:position w:val="-40"/>
                <w:u w:val="single"/>
              </w:rPr>
            </w:pPr>
          </w:p>
        </w:tc>
        <w:tc>
          <w:tcPr>
            <w:tcW w:w="2520" w:type="dxa"/>
          </w:tcPr>
          <w:p w14:paraId="1A49686D">
            <w:pPr>
              <w:spacing w:line="360" w:lineRule="auto"/>
              <w:ind w:right="84"/>
              <w:rPr>
                <w:position w:val="-40"/>
                <w:u w:val="single"/>
              </w:rPr>
            </w:pPr>
          </w:p>
        </w:tc>
        <w:tc>
          <w:tcPr>
            <w:tcW w:w="1441" w:type="dxa"/>
          </w:tcPr>
          <w:p w14:paraId="5359FDA9">
            <w:pPr>
              <w:spacing w:line="360" w:lineRule="auto"/>
              <w:ind w:right="84"/>
              <w:rPr>
                <w:position w:val="-40"/>
                <w:u w:val="single"/>
              </w:rPr>
            </w:pPr>
          </w:p>
        </w:tc>
        <w:tc>
          <w:tcPr>
            <w:tcW w:w="1439" w:type="dxa"/>
          </w:tcPr>
          <w:p w14:paraId="7314CFC9">
            <w:pPr>
              <w:spacing w:line="360" w:lineRule="auto"/>
              <w:ind w:right="84"/>
              <w:rPr>
                <w:position w:val="-40"/>
                <w:u w:val="single"/>
              </w:rPr>
            </w:pPr>
          </w:p>
        </w:tc>
        <w:tc>
          <w:tcPr>
            <w:tcW w:w="900" w:type="dxa"/>
          </w:tcPr>
          <w:p w14:paraId="57AB4C33">
            <w:pPr>
              <w:spacing w:line="360" w:lineRule="auto"/>
              <w:ind w:right="84"/>
              <w:rPr>
                <w:position w:val="-40"/>
                <w:u w:val="single"/>
              </w:rPr>
            </w:pPr>
          </w:p>
        </w:tc>
        <w:tc>
          <w:tcPr>
            <w:tcW w:w="1404" w:type="dxa"/>
          </w:tcPr>
          <w:p w14:paraId="37387FDB">
            <w:pPr>
              <w:spacing w:line="360" w:lineRule="auto"/>
              <w:ind w:right="84"/>
              <w:rPr>
                <w:position w:val="-40"/>
                <w:u w:val="single"/>
              </w:rPr>
            </w:pPr>
          </w:p>
        </w:tc>
      </w:tr>
      <w:tr w14:paraId="1122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EF30A8D">
            <w:pPr>
              <w:spacing w:line="360" w:lineRule="auto"/>
              <w:ind w:right="84"/>
              <w:rPr>
                <w:position w:val="-40"/>
                <w:u w:val="single"/>
              </w:rPr>
            </w:pPr>
          </w:p>
        </w:tc>
        <w:tc>
          <w:tcPr>
            <w:tcW w:w="2520" w:type="dxa"/>
          </w:tcPr>
          <w:p w14:paraId="6D0CF881">
            <w:pPr>
              <w:spacing w:line="360" w:lineRule="auto"/>
              <w:ind w:right="84"/>
              <w:rPr>
                <w:position w:val="-40"/>
                <w:u w:val="single"/>
              </w:rPr>
            </w:pPr>
          </w:p>
        </w:tc>
        <w:tc>
          <w:tcPr>
            <w:tcW w:w="1441" w:type="dxa"/>
          </w:tcPr>
          <w:p w14:paraId="17532FC6">
            <w:pPr>
              <w:spacing w:line="360" w:lineRule="auto"/>
              <w:ind w:right="84"/>
              <w:rPr>
                <w:position w:val="-40"/>
                <w:u w:val="single"/>
              </w:rPr>
            </w:pPr>
          </w:p>
        </w:tc>
        <w:tc>
          <w:tcPr>
            <w:tcW w:w="1439" w:type="dxa"/>
          </w:tcPr>
          <w:p w14:paraId="2E2EB06F">
            <w:pPr>
              <w:spacing w:line="360" w:lineRule="auto"/>
              <w:ind w:right="84"/>
              <w:rPr>
                <w:position w:val="-40"/>
                <w:u w:val="single"/>
              </w:rPr>
            </w:pPr>
          </w:p>
        </w:tc>
        <w:tc>
          <w:tcPr>
            <w:tcW w:w="900" w:type="dxa"/>
          </w:tcPr>
          <w:p w14:paraId="1534DF4C">
            <w:pPr>
              <w:spacing w:line="360" w:lineRule="auto"/>
              <w:ind w:right="84"/>
              <w:rPr>
                <w:position w:val="-40"/>
                <w:u w:val="single"/>
              </w:rPr>
            </w:pPr>
          </w:p>
        </w:tc>
        <w:tc>
          <w:tcPr>
            <w:tcW w:w="1404" w:type="dxa"/>
          </w:tcPr>
          <w:p w14:paraId="3C64DF73">
            <w:pPr>
              <w:spacing w:line="360" w:lineRule="auto"/>
              <w:ind w:right="84"/>
              <w:rPr>
                <w:position w:val="-40"/>
                <w:u w:val="single"/>
              </w:rPr>
            </w:pPr>
          </w:p>
        </w:tc>
      </w:tr>
      <w:tr w14:paraId="58E3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6D02B3">
            <w:pPr>
              <w:spacing w:line="360" w:lineRule="auto"/>
              <w:ind w:right="84"/>
              <w:rPr>
                <w:position w:val="-40"/>
                <w:u w:val="single"/>
              </w:rPr>
            </w:pPr>
          </w:p>
        </w:tc>
        <w:tc>
          <w:tcPr>
            <w:tcW w:w="2520" w:type="dxa"/>
          </w:tcPr>
          <w:p w14:paraId="2A6DA252">
            <w:pPr>
              <w:spacing w:line="360" w:lineRule="auto"/>
              <w:ind w:right="84"/>
              <w:rPr>
                <w:position w:val="-40"/>
                <w:u w:val="single"/>
              </w:rPr>
            </w:pPr>
          </w:p>
        </w:tc>
        <w:tc>
          <w:tcPr>
            <w:tcW w:w="1441" w:type="dxa"/>
          </w:tcPr>
          <w:p w14:paraId="1982B03E">
            <w:pPr>
              <w:spacing w:line="360" w:lineRule="auto"/>
              <w:ind w:right="84"/>
              <w:rPr>
                <w:position w:val="-40"/>
                <w:u w:val="single"/>
              </w:rPr>
            </w:pPr>
          </w:p>
        </w:tc>
        <w:tc>
          <w:tcPr>
            <w:tcW w:w="1439" w:type="dxa"/>
          </w:tcPr>
          <w:p w14:paraId="617DE35F">
            <w:pPr>
              <w:spacing w:line="360" w:lineRule="auto"/>
              <w:ind w:right="84"/>
              <w:rPr>
                <w:position w:val="-40"/>
                <w:u w:val="single"/>
              </w:rPr>
            </w:pPr>
          </w:p>
        </w:tc>
        <w:tc>
          <w:tcPr>
            <w:tcW w:w="900" w:type="dxa"/>
          </w:tcPr>
          <w:p w14:paraId="29474056">
            <w:pPr>
              <w:spacing w:line="360" w:lineRule="auto"/>
              <w:ind w:right="84"/>
              <w:rPr>
                <w:position w:val="-40"/>
                <w:u w:val="single"/>
              </w:rPr>
            </w:pPr>
          </w:p>
        </w:tc>
        <w:tc>
          <w:tcPr>
            <w:tcW w:w="1404" w:type="dxa"/>
          </w:tcPr>
          <w:p w14:paraId="1379D8B1">
            <w:pPr>
              <w:spacing w:line="360" w:lineRule="auto"/>
              <w:ind w:right="84"/>
              <w:rPr>
                <w:position w:val="-40"/>
                <w:u w:val="single"/>
              </w:rPr>
            </w:pPr>
          </w:p>
        </w:tc>
      </w:tr>
      <w:tr w14:paraId="7BB3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B0AE16E">
            <w:pPr>
              <w:spacing w:line="360" w:lineRule="auto"/>
              <w:ind w:right="84"/>
              <w:rPr>
                <w:position w:val="-40"/>
                <w:u w:val="single"/>
              </w:rPr>
            </w:pPr>
          </w:p>
        </w:tc>
        <w:tc>
          <w:tcPr>
            <w:tcW w:w="2520" w:type="dxa"/>
          </w:tcPr>
          <w:p w14:paraId="54E0DBE7">
            <w:pPr>
              <w:spacing w:line="360" w:lineRule="auto"/>
              <w:ind w:right="84"/>
              <w:rPr>
                <w:position w:val="-40"/>
                <w:u w:val="single"/>
              </w:rPr>
            </w:pPr>
          </w:p>
        </w:tc>
        <w:tc>
          <w:tcPr>
            <w:tcW w:w="1441" w:type="dxa"/>
          </w:tcPr>
          <w:p w14:paraId="7B1B4FC8">
            <w:pPr>
              <w:spacing w:line="360" w:lineRule="auto"/>
              <w:ind w:right="84"/>
              <w:rPr>
                <w:position w:val="-40"/>
                <w:u w:val="single"/>
              </w:rPr>
            </w:pPr>
          </w:p>
        </w:tc>
        <w:tc>
          <w:tcPr>
            <w:tcW w:w="1439" w:type="dxa"/>
          </w:tcPr>
          <w:p w14:paraId="3726AFC1">
            <w:pPr>
              <w:spacing w:line="360" w:lineRule="auto"/>
              <w:ind w:right="84"/>
              <w:rPr>
                <w:position w:val="-40"/>
                <w:u w:val="single"/>
              </w:rPr>
            </w:pPr>
          </w:p>
        </w:tc>
        <w:tc>
          <w:tcPr>
            <w:tcW w:w="900" w:type="dxa"/>
          </w:tcPr>
          <w:p w14:paraId="4DB5B00F">
            <w:pPr>
              <w:spacing w:line="360" w:lineRule="auto"/>
              <w:ind w:right="84"/>
              <w:rPr>
                <w:position w:val="-40"/>
                <w:u w:val="single"/>
              </w:rPr>
            </w:pPr>
          </w:p>
        </w:tc>
        <w:tc>
          <w:tcPr>
            <w:tcW w:w="1404" w:type="dxa"/>
          </w:tcPr>
          <w:p w14:paraId="400D6064">
            <w:pPr>
              <w:spacing w:line="360" w:lineRule="auto"/>
              <w:ind w:right="84"/>
              <w:rPr>
                <w:position w:val="-40"/>
                <w:u w:val="single"/>
              </w:rPr>
            </w:pPr>
          </w:p>
        </w:tc>
      </w:tr>
      <w:tr w14:paraId="5D4C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ABC4FB">
            <w:pPr>
              <w:spacing w:line="360" w:lineRule="auto"/>
              <w:ind w:right="84"/>
              <w:rPr>
                <w:position w:val="-40"/>
                <w:u w:val="single"/>
              </w:rPr>
            </w:pPr>
          </w:p>
        </w:tc>
        <w:tc>
          <w:tcPr>
            <w:tcW w:w="2520" w:type="dxa"/>
          </w:tcPr>
          <w:p w14:paraId="3536961C">
            <w:pPr>
              <w:spacing w:line="360" w:lineRule="auto"/>
              <w:ind w:right="84"/>
              <w:rPr>
                <w:position w:val="-40"/>
                <w:u w:val="single"/>
              </w:rPr>
            </w:pPr>
          </w:p>
        </w:tc>
        <w:tc>
          <w:tcPr>
            <w:tcW w:w="1441" w:type="dxa"/>
          </w:tcPr>
          <w:p w14:paraId="6A6A6A05">
            <w:pPr>
              <w:spacing w:line="360" w:lineRule="auto"/>
              <w:ind w:right="84"/>
              <w:rPr>
                <w:position w:val="-40"/>
                <w:u w:val="single"/>
              </w:rPr>
            </w:pPr>
          </w:p>
        </w:tc>
        <w:tc>
          <w:tcPr>
            <w:tcW w:w="1439" w:type="dxa"/>
          </w:tcPr>
          <w:p w14:paraId="4CE11F84">
            <w:pPr>
              <w:spacing w:line="360" w:lineRule="auto"/>
              <w:ind w:right="84"/>
              <w:rPr>
                <w:position w:val="-40"/>
                <w:u w:val="single"/>
              </w:rPr>
            </w:pPr>
          </w:p>
        </w:tc>
        <w:tc>
          <w:tcPr>
            <w:tcW w:w="900" w:type="dxa"/>
          </w:tcPr>
          <w:p w14:paraId="0033FD41">
            <w:pPr>
              <w:spacing w:line="360" w:lineRule="auto"/>
              <w:ind w:right="84"/>
              <w:rPr>
                <w:position w:val="-40"/>
                <w:u w:val="single"/>
              </w:rPr>
            </w:pPr>
          </w:p>
        </w:tc>
        <w:tc>
          <w:tcPr>
            <w:tcW w:w="1404" w:type="dxa"/>
          </w:tcPr>
          <w:p w14:paraId="38D3BC71">
            <w:pPr>
              <w:spacing w:line="360" w:lineRule="auto"/>
              <w:ind w:right="84"/>
              <w:rPr>
                <w:position w:val="-40"/>
                <w:u w:val="single"/>
              </w:rPr>
            </w:pPr>
          </w:p>
        </w:tc>
      </w:tr>
      <w:tr w14:paraId="558A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0C81C2C">
            <w:pPr>
              <w:spacing w:line="360" w:lineRule="auto"/>
              <w:ind w:right="84"/>
              <w:rPr>
                <w:position w:val="-40"/>
                <w:u w:val="single"/>
              </w:rPr>
            </w:pPr>
          </w:p>
        </w:tc>
        <w:tc>
          <w:tcPr>
            <w:tcW w:w="2520" w:type="dxa"/>
          </w:tcPr>
          <w:p w14:paraId="1E44B54E">
            <w:pPr>
              <w:spacing w:line="360" w:lineRule="auto"/>
              <w:ind w:right="84"/>
              <w:rPr>
                <w:position w:val="-40"/>
                <w:u w:val="single"/>
              </w:rPr>
            </w:pPr>
          </w:p>
        </w:tc>
        <w:tc>
          <w:tcPr>
            <w:tcW w:w="1441" w:type="dxa"/>
          </w:tcPr>
          <w:p w14:paraId="54981606">
            <w:pPr>
              <w:spacing w:line="360" w:lineRule="auto"/>
              <w:ind w:right="84"/>
              <w:rPr>
                <w:position w:val="-40"/>
                <w:u w:val="single"/>
              </w:rPr>
            </w:pPr>
          </w:p>
        </w:tc>
        <w:tc>
          <w:tcPr>
            <w:tcW w:w="1439" w:type="dxa"/>
          </w:tcPr>
          <w:p w14:paraId="28F79862">
            <w:pPr>
              <w:spacing w:line="360" w:lineRule="auto"/>
              <w:ind w:right="84"/>
              <w:rPr>
                <w:position w:val="-40"/>
                <w:u w:val="single"/>
              </w:rPr>
            </w:pPr>
          </w:p>
        </w:tc>
        <w:tc>
          <w:tcPr>
            <w:tcW w:w="900" w:type="dxa"/>
          </w:tcPr>
          <w:p w14:paraId="2CE3458D">
            <w:pPr>
              <w:spacing w:line="360" w:lineRule="auto"/>
              <w:ind w:right="84"/>
              <w:rPr>
                <w:position w:val="-40"/>
                <w:u w:val="single"/>
              </w:rPr>
            </w:pPr>
          </w:p>
        </w:tc>
        <w:tc>
          <w:tcPr>
            <w:tcW w:w="1404" w:type="dxa"/>
          </w:tcPr>
          <w:p w14:paraId="53032388">
            <w:pPr>
              <w:spacing w:line="360" w:lineRule="auto"/>
              <w:ind w:right="84"/>
              <w:rPr>
                <w:position w:val="-40"/>
                <w:u w:val="single"/>
              </w:rPr>
            </w:pPr>
          </w:p>
        </w:tc>
      </w:tr>
      <w:tr w14:paraId="602E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1E86C8">
            <w:pPr>
              <w:spacing w:line="360" w:lineRule="auto"/>
              <w:ind w:right="84"/>
              <w:rPr>
                <w:position w:val="-40"/>
                <w:u w:val="single"/>
              </w:rPr>
            </w:pPr>
          </w:p>
        </w:tc>
        <w:tc>
          <w:tcPr>
            <w:tcW w:w="2520" w:type="dxa"/>
          </w:tcPr>
          <w:p w14:paraId="42FC3EEA">
            <w:pPr>
              <w:spacing w:line="360" w:lineRule="auto"/>
              <w:ind w:right="84"/>
              <w:rPr>
                <w:position w:val="-40"/>
                <w:u w:val="single"/>
              </w:rPr>
            </w:pPr>
          </w:p>
        </w:tc>
        <w:tc>
          <w:tcPr>
            <w:tcW w:w="1441" w:type="dxa"/>
          </w:tcPr>
          <w:p w14:paraId="54F94ED0">
            <w:pPr>
              <w:spacing w:line="360" w:lineRule="auto"/>
              <w:ind w:right="84"/>
              <w:rPr>
                <w:position w:val="-40"/>
                <w:u w:val="single"/>
              </w:rPr>
            </w:pPr>
          </w:p>
        </w:tc>
        <w:tc>
          <w:tcPr>
            <w:tcW w:w="1439" w:type="dxa"/>
          </w:tcPr>
          <w:p w14:paraId="1ED85EE2">
            <w:pPr>
              <w:spacing w:line="360" w:lineRule="auto"/>
              <w:ind w:right="84"/>
              <w:rPr>
                <w:position w:val="-40"/>
                <w:u w:val="single"/>
              </w:rPr>
            </w:pPr>
          </w:p>
        </w:tc>
        <w:tc>
          <w:tcPr>
            <w:tcW w:w="900" w:type="dxa"/>
          </w:tcPr>
          <w:p w14:paraId="79A19906">
            <w:pPr>
              <w:spacing w:line="360" w:lineRule="auto"/>
              <w:ind w:right="84"/>
              <w:rPr>
                <w:position w:val="-40"/>
                <w:u w:val="single"/>
              </w:rPr>
            </w:pPr>
          </w:p>
        </w:tc>
        <w:tc>
          <w:tcPr>
            <w:tcW w:w="1404" w:type="dxa"/>
          </w:tcPr>
          <w:p w14:paraId="5962E1C9">
            <w:pPr>
              <w:spacing w:line="360" w:lineRule="auto"/>
              <w:ind w:right="84"/>
              <w:rPr>
                <w:position w:val="-40"/>
                <w:u w:val="single"/>
              </w:rPr>
            </w:pPr>
          </w:p>
        </w:tc>
      </w:tr>
      <w:tr w14:paraId="12A4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6AA719">
            <w:pPr>
              <w:spacing w:line="360" w:lineRule="auto"/>
              <w:ind w:right="84"/>
              <w:rPr>
                <w:position w:val="-40"/>
                <w:u w:val="single"/>
              </w:rPr>
            </w:pPr>
          </w:p>
        </w:tc>
        <w:tc>
          <w:tcPr>
            <w:tcW w:w="2520" w:type="dxa"/>
          </w:tcPr>
          <w:p w14:paraId="2EA66E3D">
            <w:pPr>
              <w:spacing w:line="360" w:lineRule="auto"/>
              <w:ind w:right="84"/>
              <w:rPr>
                <w:position w:val="-40"/>
                <w:u w:val="single"/>
              </w:rPr>
            </w:pPr>
          </w:p>
        </w:tc>
        <w:tc>
          <w:tcPr>
            <w:tcW w:w="1441" w:type="dxa"/>
          </w:tcPr>
          <w:p w14:paraId="07894372">
            <w:pPr>
              <w:spacing w:line="360" w:lineRule="auto"/>
              <w:ind w:right="84"/>
              <w:rPr>
                <w:position w:val="-40"/>
                <w:u w:val="single"/>
              </w:rPr>
            </w:pPr>
          </w:p>
        </w:tc>
        <w:tc>
          <w:tcPr>
            <w:tcW w:w="1439" w:type="dxa"/>
          </w:tcPr>
          <w:p w14:paraId="25F1D2BE">
            <w:pPr>
              <w:spacing w:line="360" w:lineRule="auto"/>
              <w:ind w:right="84"/>
              <w:rPr>
                <w:position w:val="-40"/>
                <w:u w:val="single"/>
              </w:rPr>
            </w:pPr>
          </w:p>
        </w:tc>
        <w:tc>
          <w:tcPr>
            <w:tcW w:w="900" w:type="dxa"/>
          </w:tcPr>
          <w:p w14:paraId="67D81C74">
            <w:pPr>
              <w:spacing w:line="360" w:lineRule="auto"/>
              <w:ind w:right="84"/>
              <w:rPr>
                <w:position w:val="-40"/>
                <w:u w:val="single"/>
              </w:rPr>
            </w:pPr>
          </w:p>
        </w:tc>
        <w:tc>
          <w:tcPr>
            <w:tcW w:w="1404" w:type="dxa"/>
          </w:tcPr>
          <w:p w14:paraId="5372720D">
            <w:pPr>
              <w:spacing w:line="360" w:lineRule="auto"/>
              <w:ind w:right="84"/>
              <w:rPr>
                <w:position w:val="-40"/>
                <w:u w:val="single"/>
              </w:rPr>
            </w:pPr>
          </w:p>
        </w:tc>
      </w:tr>
      <w:tr w14:paraId="3F91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E200674">
            <w:pPr>
              <w:spacing w:line="360" w:lineRule="auto"/>
              <w:ind w:right="84"/>
              <w:rPr>
                <w:position w:val="-40"/>
                <w:u w:val="single"/>
              </w:rPr>
            </w:pPr>
          </w:p>
        </w:tc>
        <w:tc>
          <w:tcPr>
            <w:tcW w:w="2520" w:type="dxa"/>
          </w:tcPr>
          <w:p w14:paraId="536E815E">
            <w:pPr>
              <w:spacing w:line="360" w:lineRule="auto"/>
              <w:ind w:right="84"/>
              <w:rPr>
                <w:position w:val="-40"/>
                <w:u w:val="single"/>
              </w:rPr>
            </w:pPr>
          </w:p>
        </w:tc>
        <w:tc>
          <w:tcPr>
            <w:tcW w:w="1441" w:type="dxa"/>
          </w:tcPr>
          <w:p w14:paraId="5AD6EAA0">
            <w:pPr>
              <w:spacing w:line="360" w:lineRule="auto"/>
              <w:ind w:right="84"/>
              <w:rPr>
                <w:position w:val="-40"/>
                <w:u w:val="single"/>
              </w:rPr>
            </w:pPr>
          </w:p>
        </w:tc>
        <w:tc>
          <w:tcPr>
            <w:tcW w:w="1439" w:type="dxa"/>
          </w:tcPr>
          <w:p w14:paraId="5D762465">
            <w:pPr>
              <w:spacing w:line="360" w:lineRule="auto"/>
              <w:ind w:right="84"/>
              <w:rPr>
                <w:position w:val="-40"/>
                <w:u w:val="single"/>
              </w:rPr>
            </w:pPr>
          </w:p>
        </w:tc>
        <w:tc>
          <w:tcPr>
            <w:tcW w:w="900" w:type="dxa"/>
          </w:tcPr>
          <w:p w14:paraId="6150EB4D">
            <w:pPr>
              <w:spacing w:line="360" w:lineRule="auto"/>
              <w:ind w:right="84"/>
              <w:rPr>
                <w:position w:val="-40"/>
                <w:u w:val="single"/>
              </w:rPr>
            </w:pPr>
          </w:p>
        </w:tc>
        <w:tc>
          <w:tcPr>
            <w:tcW w:w="1404" w:type="dxa"/>
          </w:tcPr>
          <w:p w14:paraId="304ABC9A">
            <w:pPr>
              <w:spacing w:line="360" w:lineRule="auto"/>
              <w:ind w:right="84"/>
              <w:rPr>
                <w:position w:val="-40"/>
                <w:u w:val="single"/>
              </w:rPr>
            </w:pPr>
          </w:p>
        </w:tc>
      </w:tr>
      <w:tr w14:paraId="431B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66776AC">
            <w:pPr>
              <w:spacing w:line="360" w:lineRule="auto"/>
              <w:ind w:right="84"/>
              <w:rPr>
                <w:position w:val="-40"/>
                <w:u w:val="single"/>
              </w:rPr>
            </w:pPr>
          </w:p>
        </w:tc>
        <w:tc>
          <w:tcPr>
            <w:tcW w:w="2520" w:type="dxa"/>
          </w:tcPr>
          <w:p w14:paraId="1F87D4BF">
            <w:pPr>
              <w:spacing w:line="360" w:lineRule="auto"/>
              <w:ind w:right="84"/>
              <w:rPr>
                <w:position w:val="-40"/>
                <w:u w:val="single"/>
              </w:rPr>
            </w:pPr>
          </w:p>
        </w:tc>
        <w:tc>
          <w:tcPr>
            <w:tcW w:w="1441" w:type="dxa"/>
          </w:tcPr>
          <w:p w14:paraId="3D15BE1B">
            <w:pPr>
              <w:spacing w:line="360" w:lineRule="auto"/>
              <w:ind w:right="84"/>
              <w:rPr>
                <w:position w:val="-40"/>
                <w:u w:val="single"/>
              </w:rPr>
            </w:pPr>
          </w:p>
        </w:tc>
        <w:tc>
          <w:tcPr>
            <w:tcW w:w="1439" w:type="dxa"/>
          </w:tcPr>
          <w:p w14:paraId="4B5EAA91">
            <w:pPr>
              <w:spacing w:line="360" w:lineRule="auto"/>
              <w:ind w:right="84"/>
              <w:rPr>
                <w:position w:val="-40"/>
                <w:u w:val="single"/>
              </w:rPr>
            </w:pPr>
          </w:p>
        </w:tc>
        <w:tc>
          <w:tcPr>
            <w:tcW w:w="900" w:type="dxa"/>
          </w:tcPr>
          <w:p w14:paraId="1CD8B4A1">
            <w:pPr>
              <w:spacing w:line="360" w:lineRule="auto"/>
              <w:ind w:right="84"/>
              <w:rPr>
                <w:position w:val="-40"/>
                <w:u w:val="single"/>
              </w:rPr>
            </w:pPr>
          </w:p>
        </w:tc>
        <w:tc>
          <w:tcPr>
            <w:tcW w:w="1404" w:type="dxa"/>
          </w:tcPr>
          <w:p w14:paraId="241811F0">
            <w:pPr>
              <w:spacing w:line="360" w:lineRule="auto"/>
              <w:ind w:right="84"/>
              <w:rPr>
                <w:position w:val="-40"/>
                <w:u w:val="single"/>
              </w:rPr>
            </w:pPr>
          </w:p>
        </w:tc>
      </w:tr>
      <w:tr w14:paraId="47B5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1415F96">
            <w:pPr>
              <w:spacing w:line="360" w:lineRule="auto"/>
              <w:ind w:right="84"/>
              <w:rPr>
                <w:position w:val="-40"/>
                <w:u w:val="single"/>
              </w:rPr>
            </w:pPr>
          </w:p>
        </w:tc>
        <w:tc>
          <w:tcPr>
            <w:tcW w:w="2520" w:type="dxa"/>
          </w:tcPr>
          <w:p w14:paraId="08AA44E0">
            <w:pPr>
              <w:spacing w:line="360" w:lineRule="auto"/>
              <w:ind w:right="84"/>
              <w:rPr>
                <w:position w:val="-40"/>
                <w:u w:val="single"/>
              </w:rPr>
            </w:pPr>
          </w:p>
        </w:tc>
        <w:tc>
          <w:tcPr>
            <w:tcW w:w="1441" w:type="dxa"/>
          </w:tcPr>
          <w:p w14:paraId="450E3AA7">
            <w:pPr>
              <w:spacing w:line="360" w:lineRule="auto"/>
              <w:ind w:right="84"/>
              <w:rPr>
                <w:position w:val="-40"/>
                <w:u w:val="single"/>
              </w:rPr>
            </w:pPr>
          </w:p>
        </w:tc>
        <w:tc>
          <w:tcPr>
            <w:tcW w:w="1439" w:type="dxa"/>
          </w:tcPr>
          <w:p w14:paraId="7D27855D">
            <w:pPr>
              <w:spacing w:line="360" w:lineRule="auto"/>
              <w:ind w:right="84"/>
              <w:rPr>
                <w:position w:val="-40"/>
                <w:u w:val="single"/>
              </w:rPr>
            </w:pPr>
          </w:p>
        </w:tc>
        <w:tc>
          <w:tcPr>
            <w:tcW w:w="900" w:type="dxa"/>
          </w:tcPr>
          <w:p w14:paraId="33E6FB6A">
            <w:pPr>
              <w:spacing w:line="360" w:lineRule="auto"/>
              <w:ind w:right="84"/>
              <w:rPr>
                <w:position w:val="-40"/>
                <w:u w:val="single"/>
              </w:rPr>
            </w:pPr>
          </w:p>
        </w:tc>
        <w:tc>
          <w:tcPr>
            <w:tcW w:w="1404" w:type="dxa"/>
          </w:tcPr>
          <w:p w14:paraId="125F0A06">
            <w:pPr>
              <w:spacing w:line="360" w:lineRule="auto"/>
              <w:ind w:right="84"/>
              <w:rPr>
                <w:position w:val="-40"/>
                <w:u w:val="single"/>
              </w:rPr>
            </w:pPr>
          </w:p>
        </w:tc>
      </w:tr>
    </w:tbl>
    <w:p w14:paraId="6C5D751A">
      <w:pPr>
        <w:spacing w:line="360" w:lineRule="auto"/>
        <w:ind w:right="84" w:firstLine="224" w:firstLineChars="100"/>
        <w:rPr>
          <w:sz w:val="24"/>
        </w:rPr>
      </w:pPr>
      <w:r>
        <w:rPr>
          <w:sz w:val="24"/>
        </w:rPr>
        <w:t>投标人名称：</w:t>
      </w:r>
    </w:p>
    <w:p w14:paraId="302ECC1D">
      <w:pPr>
        <w:spacing w:line="360" w:lineRule="auto"/>
        <w:ind w:right="84" w:firstLine="224" w:firstLineChars="100"/>
        <w:rPr>
          <w:sz w:val="24"/>
        </w:rPr>
      </w:pPr>
    </w:p>
    <w:p w14:paraId="5F71BE42">
      <w:pPr>
        <w:spacing w:line="360" w:lineRule="auto"/>
        <w:ind w:right="84" w:firstLine="224" w:firstLineChars="100"/>
        <w:rPr>
          <w:position w:val="-40"/>
          <w:sz w:val="24"/>
        </w:rPr>
      </w:pPr>
      <w:r>
        <w:rPr>
          <w:sz w:val="24"/>
        </w:rPr>
        <w:t xml:space="preserve">日期：  </w:t>
      </w:r>
    </w:p>
    <w:p w14:paraId="0741B93C">
      <w:pPr>
        <w:widowControl/>
        <w:jc w:val="left"/>
        <w:rPr>
          <w:b/>
          <w:sz w:val="24"/>
          <w:szCs w:val="24"/>
        </w:rPr>
      </w:pPr>
      <w:r>
        <w:rPr>
          <w:b/>
          <w:sz w:val="24"/>
          <w:szCs w:val="24"/>
        </w:rPr>
        <w:br w:type="page"/>
      </w:r>
    </w:p>
    <w:p w14:paraId="4BA6F357">
      <w:pPr>
        <w:tabs>
          <w:tab w:val="left" w:pos="240"/>
          <w:tab w:val="left" w:pos="7665"/>
        </w:tabs>
        <w:rPr>
          <w:b/>
          <w:sz w:val="24"/>
          <w:szCs w:val="24"/>
        </w:rPr>
      </w:pPr>
      <w:r>
        <w:rPr>
          <w:b/>
          <w:sz w:val="24"/>
          <w:szCs w:val="24"/>
        </w:rPr>
        <w:t>附件1</w:t>
      </w:r>
      <w:r>
        <w:rPr>
          <w:rFonts w:hint="eastAsia"/>
          <w:b/>
          <w:sz w:val="24"/>
          <w:szCs w:val="24"/>
        </w:rPr>
        <w:t>4</w:t>
      </w:r>
      <w:r>
        <w:rPr>
          <w:b/>
          <w:sz w:val="24"/>
          <w:szCs w:val="24"/>
        </w:rPr>
        <w:t>-3</w:t>
      </w:r>
    </w:p>
    <w:p w14:paraId="7901BA16">
      <w:pPr>
        <w:tabs>
          <w:tab w:val="left" w:pos="240"/>
        </w:tabs>
        <w:jc w:val="center"/>
        <w:rPr>
          <w:b/>
          <w:sz w:val="24"/>
          <w:szCs w:val="24"/>
        </w:rPr>
      </w:pPr>
      <w:r>
        <w:rPr>
          <w:b/>
          <w:sz w:val="24"/>
          <w:szCs w:val="24"/>
        </w:rPr>
        <w:t>采购人须向供应商提供的条件</w:t>
      </w:r>
    </w:p>
    <w:p w14:paraId="712C6FB6">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3B28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01FD97CF">
            <w:pPr>
              <w:tabs>
                <w:tab w:val="left" w:pos="240"/>
              </w:tabs>
              <w:jc w:val="center"/>
              <w:rPr>
                <w:position w:val="-50"/>
                <w:sz w:val="24"/>
              </w:rPr>
            </w:pPr>
            <w:r>
              <w:rPr>
                <w:position w:val="-50"/>
                <w:sz w:val="24"/>
              </w:rPr>
              <w:t>序 号</w:t>
            </w:r>
          </w:p>
        </w:tc>
        <w:tc>
          <w:tcPr>
            <w:tcW w:w="1890" w:type="dxa"/>
            <w:tcBorders>
              <w:bottom w:val="single" w:color="auto" w:sz="4" w:space="0"/>
            </w:tcBorders>
          </w:tcPr>
          <w:p w14:paraId="4FE124F0">
            <w:pPr>
              <w:tabs>
                <w:tab w:val="left" w:pos="240"/>
              </w:tabs>
              <w:jc w:val="center"/>
              <w:rPr>
                <w:position w:val="-32"/>
                <w:sz w:val="24"/>
              </w:rPr>
            </w:pPr>
            <w:r>
              <w:rPr>
                <w:position w:val="-32"/>
                <w:sz w:val="24"/>
              </w:rPr>
              <w:t>设施或设备</w:t>
            </w:r>
          </w:p>
          <w:p w14:paraId="11EC5972">
            <w:pPr>
              <w:tabs>
                <w:tab w:val="left" w:pos="240"/>
              </w:tabs>
              <w:jc w:val="center"/>
              <w:rPr>
                <w:sz w:val="24"/>
              </w:rPr>
            </w:pPr>
            <w:r>
              <w:rPr>
                <w:position w:val="-32"/>
                <w:sz w:val="24"/>
              </w:rPr>
              <w:t>名  称</w:t>
            </w:r>
          </w:p>
        </w:tc>
        <w:tc>
          <w:tcPr>
            <w:tcW w:w="975" w:type="dxa"/>
            <w:tcBorders>
              <w:bottom w:val="single" w:color="auto" w:sz="4" w:space="0"/>
            </w:tcBorders>
          </w:tcPr>
          <w:p w14:paraId="3079F5FA">
            <w:pPr>
              <w:tabs>
                <w:tab w:val="left" w:pos="240"/>
              </w:tabs>
              <w:jc w:val="center"/>
              <w:rPr>
                <w:position w:val="-50"/>
                <w:sz w:val="24"/>
              </w:rPr>
            </w:pPr>
            <w:r>
              <w:rPr>
                <w:position w:val="-50"/>
                <w:sz w:val="24"/>
              </w:rPr>
              <w:t>单 位</w:t>
            </w:r>
          </w:p>
        </w:tc>
        <w:tc>
          <w:tcPr>
            <w:tcW w:w="996" w:type="dxa"/>
            <w:tcBorders>
              <w:bottom w:val="single" w:color="auto" w:sz="4" w:space="0"/>
            </w:tcBorders>
          </w:tcPr>
          <w:p w14:paraId="22C31240">
            <w:pPr>
              <w:tabs>
                <w:tab w:val="left" w:pos="240"/>
              </w:tabs>
              <w:jc w:val="center"/>
              <w:rPr>
                <w:position w:val="-50"/>
                <w:sz w:val="24"/>
              </w:rPr>
            </w:pPr>
            <w:r>
              <w:rPr>
                <w:position w:val="-50"/>
                <w:sz w:val="24"/>
              </w:rPr>
              <w:t>数 量</w:t>
            </w:r>
          </w:p>
        </w:tc>
        <w:tc>
          <w:tcPr>
            <w:tcW w:w="1494" w:type="dxa"/>
            <w:tcBorders>
              <w:bottom w:val="single" w:color="auto" w:sz="4" w:space="0"/>
            </w:tcBorders>
          </w:tcPr>
          <w:p w14:paraId="3B6214BC">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599B2170">
            <w:pPr>
              <w:tabs>
                <w:tab w:val="left" w:pos="240"/>
              </w:tabs>
              <w:jc w:val="center"/>
              <w:rPr>
                <w:position w:val="-50"/>
                <w:sz w:val="24"/>
              </w:rPr>
            </w:pPr>
            <w:r>
              <w:rPr>
                <w:position w:val="-50"/>
                <w:sz w:val="24"/>
              </w:rPr>
              <w:t xml:space="preserve">如有偿提供的说明 </w:t>
            </w:r>
          </w:p>
        </w:tc>
      </w:tr>
      <w:tr w14:paraId="00A8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3CD35AAE">
            <w:pPr>
              <w:tabs>
                <w:tab w:val="left" w:pos="240"/>
              </w:tabs>
            </w:pPr>
          </w:p>
          <w:p w14:paraId="2A0E4DCE">
            <w:pPr>
              <w:tabs>
                <w:tab w:val="left" w:pos="240"/>
              </w:tabs>
            </w:pPr>
          </w:p>
          <w:p w14:paraId="2ED21D15">
            <w:pPr>
              <w:tabs>
                <w:tab w:val="left" w:pos="240"/>
              </w:tabs>
            </w:pPr>
          </w:p>
          <w:p w14:paraId="7A004A5D">
            <w:pPr>
              <w:tabs>
                <w:tab w:val="left" w:pos="240"/>
              </w:tabs>
            </w:pPr>
          </w:p>
          <w:p w14:paraId="0214E1D5">
            <w:pPr>
              <w:tabs>
                <w:tab w:val="left" w:pos="240"/>
              </w:tabs>
            </w:pPr>
          </w:p>
          <w:p w14:paraId="494CC90D">
            <w:pPr>
              <w:tabs>
                <w:tab w:val="left" w:pos="240"/>
              </w:tabs>
            </w:pPr>
          </w:p>
          <w:p w14:paraId="3990D93B">
            <w:pPr>
              <w:tabs>
                <w:tab w:val="left" w:pos="240"/>
              </w:tabs>
            </w:pPr>
          </w:p>
          <w:p w14:paraId="798548D5">
            <w:pPr>
              <w:tabs>
                <w:tab w:val="left" w:pos="240"/>
              </w:tabs>
            </w:pPr>
          </w:p>
          <w:p w14:paraId="4F1DC680">
            <w:pPr>
              <w:tabs>
                <w:tab w:val="left" w:pos="240"/>
              </w:tabs>
            </w:pPr>
          </w:p>
          <w:p w14:paraId="5416B20B">
            <w:pPr>
              <w:tabs>
                <w:tab w:val="left" w:pos="240"/>
              </w:tabs>
            </w:pPr>
          </w:p>
          <w:p w14:paraId="06212B1F">
            <w:pPr>
              <w:tabs>
                <w:tab w:val="left" w:pos="240"/>
              </w:tabs>
            </w:pPr>
          </w:p>
          <w:p w14:paraId="6FA2A83B">
            <w:pPr>
              <w:tabs>
                <w:tab w:val="left" w:pos="240"/>
              </w:tabs>
            </w:pPr>
          </w:p>
          <w:p w14:paraId="1A280CCB">
            <w:pPr>
              <w:tabs>
                <w:tab w:val="left" w:pos="240"/>
              </w:tabs>
            </w:pPr>
          </w:p>
          <w:p w14:paraId="69FDD805">
            <w:pPr>
              <w:tabs>
                <w:tab w:val="left" w:pos="240"/>
              </w:tabs>
            </w:pPr>
          </w:p>
          <w:p w14:paraId="034C3069">
            <w:pPr>
              <w:tabs>
                <w:tab w:val="left" w:pos="240"/>
              </w:tabs>
            </w:pPr>
          </w:p>
          <w:p w14:paraId="69A8E9AB">
            <w:pPr>
              <w:tabs>
                <w:tab w:val="left" w:pos="240"/>
              </w:tabs>
            </w:pPr>
          </w:p>
          <w:p w14:paraId="5E6D0306">
            <w:pPr>
              <w:tabs>
                <w:tab w:val="left" w:pos="240"/>
              </w:tabs>
            </w:pPr>
          </w:p>
          <w:p w14:paraId="2C56ADA0">
            <w:pPr>
              <w:tabs>
                <w:tab w:val="left" w:pos="240"/>
              </w:tabs>
            </w:pPr>
          </w:p>
          <w:p w14:paraId="50D767C7">
            <w:pPr>
              <w:tabs>
                <w:tab w:val="left" w:pos="240"/>
              </w:tabs>
            </w:pPr>
          </w:p>
          <w:p w14:paraId="0DCB4A6D">
            <w:pPr>
              <w:tabs>
                <w:tab w:val="left" w:pos="240"/>
              </w:tabs>
            </w:pPr>
          </w:p>
          <w:p w14:paraId="0E9B9B48">
            <w:pPr>
              <w:tabs>
                <w:tab w:val="left" w:pos="240"/>
              </w:tabs>
            </w:pPr>
          </w:p>
          <w:p w14:paraId="2B79860C">
            <w:pPr>
              <w:tabs>
                <w:tab w:val="left" w:pos="240"/>
              </w:tabs>
            </w:pPr>
          </w:p>
          <w:p w14:paraId="3633914F">
            <w:pPr>
              <w:tabs>
                <w:tab w:val="left" w:pos="240"/>
              </w:tabs>
            </w:pPr>
          </w:p>
          <w:p w14:paraId="1B03F4F5">
            <w:pPr>
              <w:tabs>
                <w:tab w:val="left" w:pos="240"/>
              </w:tabs>
            </w:pPr>
          </w:p>
          <w:p w14:paraId="03E08637">
            <w:pPr>
              <w:tabs>
                <w:tab w:val="left" w:pos="240"/>
              </w:tabs>
            </w:pPr>
          </w:p>
        </w:tc>
        <w:tc>
          <w:tcPr>
            <w:tcW w:w="1890" w:type="dxa"/>
          </w:tcPr>
          <w:p w14:paraId="7D425138">
            <w:pPr>
              <w:tabs>
                <w:tab w:val="left" w:pos="240"/>
              </w:tabs>
            </w:pPr>
          </w:p>
        </w:tc>
        <w:tc>
          <w:tcPr>
            <w:tcW w:w="975" w:type="dxa"/>
          </w:tcPr>
          <w:p w14:paraId="13E2AF3D">
            <w:pPr>
              <w:tabs>
                <w:tab w:val="left" w:pos="240"/>
              </w:tabs>
            </w:pPr>
          </w:p>
        </w:tc>
        <w:tc>
          <w:tcPr>
            <w:tcW w:w="996" w:type="dxa"/>
          </w:tcPr>
          <w:p w14:paraId="605C75B3">
            <w:pPr>
              <w:tabs>
                <w:tab w:val="left" w:pos="240"/>
              </w:tabs>
            </w:pPr>
          </w:p>
        </w:tc>
        <w:tc>
          <w:tcPr>
            <w:tcW w:w="1494" w:type="dxa"/>
          </w:tcPr>
          <w:p w14:paraId="24FC7C31">
            <w:pPr>
              <w:tabs>
                <w:tab w:val="left" w:pos="240"/>
              </w:tabs>
            </w:pPr>
          </w:p>
        </w:tc>
        <w:tc>
          <w:tcPr>
            <w:tcW w:w="2409" w:type="dxa"/>
          </w:tcPr>
          <w:p w14:paraId="2C3D6B94">
            <w:pPr>
              <w:tabs>
                <w:tab w:val="left" w:pos="240"/>
              </w:tabs>
            </w:pPr>
          </w:p>
        </w:tc>
      </w:tr>
      <w:tr w14:paraId="621C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29845A27">
            <w:pPr>
              <w:pStyle w:val="19"/>
            </w:pPr>
            <w:r>
              <w:t>备注：凡需采购人提供的设备、房屋、通讯及其他办公设施，应注明免费提供或不免费提供，如有偿提供，采购人承担多少，供应商承担多少，本表应详细列清。</w:t>
            </w:r>
          </w:p>
          <w:p w14:paraId="50C513ED">
            <w:pPr>
              <w:tabs>
                <w:tab w:val="left" w:pos="240"/>
              </w:tabs>
            </w:pPr>
          </w:p>
        </w:tc>
      </w:tr>
    </w:tbl>
    <w:p w14:paraId="376C5E00">
      <w:pPr>
        <w:tabs>
          <w:tab w:val="left" w:pos="240"/>
          <w:tab w:val="left" w:pos="7665"/>
        </w:tabs>
      </w:pPr>
    </w:p>
    <w:p w14:paraId="48A7AD82">
      <w:pPr>
        <w:spacing w:line="360" w:lineRule="auto"/>
        <w:ind w:right="84" w:firstLine="224" w:firstLineChars="100"/>
        <w:rPr>
          <w:sz w:val="24"/>
        </w:rPr>
      </w:pPr>
      <w:r>
        <w:rPr>
          <w:sz w:val="24"/>
        </w:rPr>
        <w:t>投标人名称：</w:t>
      </w:r>
    </w:p>
    <w:p w14:paraId="0DB53AAC">
      <w:pPr>
        <w:spacing w:line="360" w:lineRule="auto"/>
        <w:ind w:right="84" w:firstLine="224" w:firstLineChars="100"/>
        <w:rPr>
          <w:sz w:val="24"/>
        </w:rPr>
      </w:pPr>
    </w:p>
    <w:p w14:paraId="10A69EC8">
      <w:pPr>
        <w:spacing w:line="360" w:lineRule="auto"/>
        <w:ind w:right="84" w:firstLine="224" w:firstLineChars="100"/>
        <w:rPr>
          <w:position w:val="-40"/>
          <w:sz w:val="24"/>
        </w:rPr>
      </w:pPr>
      <w:r>
        <w:rPr>
          <w:sz w:val="24"/>
        </w:rPr>
        <w:t xml:space="preserve">日期：  </w:t>
      </w:r>
    </w:p>
    <w:p w14:paraId="0FB14289">
      <w:pPr>
        <w:widowControl/>
        <w:jc w:val="left"/>
        <w:rPr>
          <w:b/>
          <w:sz w:val="24"/>
        </w:rPr>
      </w:pPr>
      <w:r>
        <w:rPr>
          <w:b/>
          <w:sz w:val="24"/>
        </w:rPr>
        <w:br w:type="page"/>
      </w:r>
    </w:p>
    <w:p w14:paraId="3C54EFE5">
      <w:pPr>
        <w:tabs>
          <w:tab w:val="left" w:pos="360"/>
        </w:tabs>
        <w:spacing w:line="360" w:lineRule="auto"/>
        <w:rPr>
          <w:b/>
          <w:sz w:val="24"/>
        </w:rPr>
      </w:pPr>
      <w:r>
        <w:rPr>
          <w:b/>
          <w:sz w:val="24"/>
        </w:rPr>
        <w:t>附件1</w:t>
      </w:r>
      <w:r>
        <w:rPr>
          <w:rFonts w:hint="eastAsia"/>
          <w:b/>
          <w:sz w:val="24"/>
        </w:rPr>
        <w:t>5</w:t>
      </w:r>
      <w:r>
        <w:rPr>
          <w:b/>
          <w:sz w:val="24"/>
        </w:rPr>
        <w:t>：</w:t>
      </w:r>
    </w:p>
    <w:p w14:paraId="3E4B2E07">
      <w:pPr>
        <w:jc w:val="center"/>
        <w:rPr>
          <w:rFonts w:hint="eastAsia"/>
          <w:b/>
          <w:sz w:val="24"/>
        </w:rPr>
      </w:pPr>
      <w:r>
        <w:rPr>
          <w:rFonts w:hint="eastAsia"/>
          <w:b/>
          <w:sz w:val="24"/>
        </w:rPr>
        <w:t>供应商投入人员无犯罪记录承诺函</w:t>
      </w:r>
    </w:p>
    <w:p w14:paraId="7ADC7D57">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致：天津市政府采购中心</w:t>
      </w:r>
    </w:p>
    <w:p w14:paraId="6844FB55">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我单位（供应商名称）参与贵单位组织的 （项目名称    ）（项目编号：______）投标活动，根据招标文件要求，现就我单位拟投入本项目的所有人员的无犯罪记录情况郑重承诺如下：</w:t>
      </w:r>
    </w:p>
    <w:p w14:paraId="34C65D1E">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我单位保证，</w:t>
      </w:r>
      <w:r>
        <w:rPr>
          <w:rFonts w:hint="eastAsia" w:asciiTheme="minorEastAsia" w:hAnsiTheme="minorEastAsia" w:eastAsiaTheme="minorEastAsia" w:cstheme="minorEastAsia"/>
          <w:sz w:val="24"/>
          <w:lang w:val="en-US" w:eastAsia="zh-CN"/>
        </w:rPr>
        <w:t>上岗前</w:t>
      </w:r>
      <w:r>
        <w:rPr>
          <w:rFonts w:hint="eastAsia" w:asciiTheme="minorEastAsia" w:hAnsiTheme="minorEastAsia" w:eastAsiaTheme="minorEastAsia" w:cstheme="minorEastAsia"/>
          <w:sz w:val="24"/>
        </w:rPr>
        <w:t>本项目所有投入人员均在户籍所在地或居住地公安机关开具了《无犯罪记录证明》，</w:t>
      </w:r>
      <w:r>
        <w:rPr>
          <w:rFonts w:hint="eastAsia" w:asciiTheme="minorEastAsia" w:hAnsiTheme="minorEastAsia" w:eastAsiaTheme="minorEastAsia" w:cstheme="minorEastAsia"/>
          <w:sz w:val="24"/>
          <w:lang w:val="en-US" w:eastAsia="zh-CN"/>
        </w:rPr>
        <w:t>并</w:t>
      </w:r>
      <w:r>
        <w:rPr>
          <w:rFonts w:hint="eastAsia" w:asciiTheme="minorEastAsia" w:hAnsiTheme="minorEastAsia" w:eastAsiaTheme="minorEastAsia" w:cstheme="minorEastAsia"/>
          <w:sz w:val="24"/>
        </w:rPr>
        <w:t>经我单位核查未发现其有任何刑事犯罪记录。</w:t>
      </w:r>
    </w:p>
    <w:p w14:paraId="4D6E9645">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上述人员提供的无犯罪记录证明真实、合法、有效，如有虚假或隐瞒，我单位愿意承担由此产生的一切法律责任及后果，并接受取消投标资格、中标资格乃至列入不良记录名单的处理。</w:t>
      </w:r>
    </w:p>
    <w:p w14:paraId="2904C53B">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若在本项目实施期间投入人员发生任何刑事犯罪，我单位将立即更换相关人员，并承担因此给采购人造成的一切损失。</w:t>
      </w:r>
    </w:p>
    <w:p w14:paraId="5BAE93C6">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本承诺函为我单位投标文件的有效组成部分，具有法律效力。</w:t>
      </w:r>
    </w:p>
    <w:p w14:paraId="6DB916CF">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29920893">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jc w:val="both"/>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175E6A35">
      <w:pPr>
        <w:tabs>
          <w:tab w:val="left" w:pos="360"/>
        </w:tabs>
        <w:spacing w:line="360" w:lineRule="auto"/>
        <w:rPr>
          <w:b/>
          <w:sz w:val="24"/>
        </w:rPr>
      </w:pPr>
      <w:r>
        <w:rPr>
          <w:b/>
          <w:sz w:val="24"/>
        </w:rPr>
        <w:t>投标人认为需要提供的其他资料</w:t>
      </w:r>
    </w:p>
    <w:p w14:paraId="1384E952">
      <w:pPr>
        <w:autoSpaceDE w:val="0"/>
        <w:autoSpaceDN w:val="0"/>
        <w:adjustRightInd w:val="0"/>
        <w:spacing w:line="560" w:lineRule="exact"/>
        <w:outlineLvl w:val="0"/>
        <w:rPr>
          <w:b/>
          <w:sz w:val="24"/>
        </w:rPr>
      </w:pPr>
    </w:p>
    <w:p w14:paraId="73FDC17B">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60864">
    <w:pPr>
      <w:pStyle w:val="14"/>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5E2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0D0B"/>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36AC"/>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81E"/>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22"/>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17C2"/>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96DA9"/>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49FC"/>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A7A99"/>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470666C"/>
    <w:rsid w:val="0D77050D"/>
    <w:rsid w:val="2DA068C3"/>
    <w:rsid w:val="3A2D025E"/>
    <w:rsid w:val="3C831233"/>
    <w:rsid w:val="64BE6346"/>
    <w:rsid w:val="6C353187"/>
    <w:rsid w:val="6E963C85"/>
    <w:rsid w:val="7A933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paragraph" w:customStyle="1" w:styleId="54">
    <w:name w:val="w正文"/>
    <w:basedOn w:val="1"/>
    <w:qFormat/>
    <w:uiPriority w:val="0"/>
    <w:pPr>
      <w:spacing w:line="276" w:lineRule="auto"/>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D3693C-A586-4456-B737-284727695887}">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100</Pages>
  <Words>6359</Words>
  <Characters>7140</Characters>
  <Lines>242</Lines>
  <Paragraphs>68</Paragraphs>
  <TotalTime>3</TotalTime>
  <ScaleCrop>false</ScaleCrop>
  <LinksUpToDate>false</LinksUpToDate>
  <CharactersWithSpaces>7229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2026-01-20T02:28:10Z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BDA6791AB8DF4EB0B5A53606EA884FF9_13</vt:lpwstr>
  </property>
</Properties>
</file>